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F27" w:rsidRDefault="00254F27" w:rsidP="00961AB6">
      <w:pPr>
        <w:spacing w:after="0" w:line="240" w:lineRule="auto"/>
        <w:jc w:val="center"/>
        <w:rPr>
          <w:sz w:val="52"/>
          <w:szCs w:val="52"/>
        </w:rPr>
      </w:pPr>
    </w:p>
    <w:p w:rsidR="00252690" w:rsidRDefault="00252690" w:rsidP="00961AB6">
      <w:pPr>
        <w:spacing w:after="0" w:line="240" w:lineRule="auto"/>
        <w:jc w:val="center"/>
        <w:rPr>
          <w:sz w:val="52"/>
          <w:szCs w:val="52"/>
        </w:rPr>
      </w:pPr>
    </w:p>
    <w:p w:rsidR="00252690" w:rsidRPr="00254F27" w:rsidRDefault="00252690" w:rsidP="00961AB6">
      <w:pPr>
        <w:spacing w:after="0" w:line="240" w:lineRule="auto"/>
        <w:jc w:val="center"/>
        <w:rPr>
          <w:sz w:val="52"/>
          <w:szCs w:val="52"/>
        </w:rPr>
      </w:pPr>
    </w:p>
    <w:p w:rsidR="00801BC9" w:rsidRPr="00252690" w:rsidRDefault="009F0980" w:rsidP="00961AB6">
      <w:pPr>
        <w:pStyle w:val="Title"/>
        <w:spacing w:after="0"/>
        <w:jc w:val="center"/>
        <w:rPr>
          <w:sz w:val="56"/>
        </w:rPr>
      </w:pPr>
      <w:bookmarkStart w:id="0" w:name="OLE_LINK1"/>
      <w:r w:rsidRPr="00252690">
        <w:rPr>
          <w:sz w:val="56"/>
        </w:rPr>
        <w:t xml:space="preserve">Comprehensive </w:t>
      </w:r>
      <w:r w:rsidR="00DC5B4E" w:rsidRPr="00252690">
        <w:rPr>
          <w:sz w:val="56"/>
        </w:rPr>
        <w:t>Data Analysis</w:t>
      </w:r>
      <w:r w:rsidR="00801BC9" w:rsidRPr="00252690">
        <w:rPr>
          <w:sz w:val="56"/>
        </w:rPr>
        <w:t xml:space="preserve"> </w:t>
      </w:r>
    </w:p>
    <w:p w:rsidR="00DC5B4E" w:rsidRPr="00252690" w:rsidRDefault="00AF11DB" w:rsidP="00961AB6">
      <w:pPr>
        <w:pStyle w:val="Title"/>
        <w:spacing w:after="0"/>
        <w:jc w:val="center"/>
        <w:rPr>
          <w:sz w:val="56"/>
        </w:rPr>
      </w:pPr>
      <w:r w:rsidRPr="00252690">
        <w:rPr>
          <w:sz w:val="56"/>
        </w:rPr>
        <w:t>For Decision Quality Information</w:t>
      </w:r>
    </w:p>
    <w:p w:rsidR="00057BB2" w:rsidRPr="00057BB2" w:rsidRDefault="00057BB2" w:rsidP="00961AB6">
      <w:pPr>
        <w:pStyle w:val="Title"/>
        <w:spacing w:after="0"/>
        <w:jc w:val="center"/>
      </w:pPr>
      <w:r>
        <w:t>Best Practice</w:t>
      </w:r>
      <w:bookmarkEnd w:id="0"/>
    </w:p>
    <w:p w:rsidR="00CF5978" w:rsidRDefault="00CF5978" w:rsidP="00961AB6">
      <w:pPr>
        <w:pStyle w:val="Subtitle"/>
        <w:spacing w:after="0" w:line="240" w:lineRule="auto"/>
        <w:jc w:val="center"/>
      </w:pPr>
    </w:p>
    <w:p w:rsidR="00D514E4" w:rsidRDefault="00185013" w:rsidP="00961AB6">
      <w:pPr>
        <w:pStyle w:val="Subtitle"/>
        <w:spacing w:after="0" w:line="240" w:lineRule="auto"/>
        <w:jc w:val="center"/>
      </w:pPr>
      <w:r>
        <w:t>Michael Harman</w:t>
      </w:r>
      <w:r w:rsidR="00057BB2">
        <w:t>, STAT</w:t>
      </w:r>
      <w:r>
        <w:t xml:space="preserve"> </w:t>
      </w:r>
      <w:r w:rsidR="00057BB2">
        <w:t>COE</w:t>
      </w:r>
    </w:p>
    <w:p w:rsidR="004D100F" w:rsidRPr="004D100F" w:rsidRDefault="00DC5B4E" w:rsidP="00961AB6">
      <w:pPr>
        <w:pStyle w:val="Subtitle"/>
        <w:spacing w:after="0" w:line="240" w:lineRule="auto"/>
        <w:jc w:val="center"/>
      </w:pPr>
      <w:r>
        <w:t xml:space="preserve">15 January </w:t>
      </w:r>
      <w:r w:rsidR="004D100F">
        <w:t>201</w:t>
      </w:r>
      <w:r>
        <w:t>5</w:t>
      </w:r>
    </w:p>
    <w:p w:rsidR="00B96701" w:rsidRDefault="00B96701" w:rsidP="00961AB6">
      <w:pPr>
        <w:pStyle w:val="ListParagraph"/>
        <w:spacing w:after="0" w:line="240" w:lineRule="auto"/>
        <w:ind w:left="0"/>
        <w:jc w:val="both"/>
        <w:rPr>
          <w:rFonts w:ascii="Times New Roman" w:hAnsi="Times New Roman" w:cs="Times New Roman"/>
          <w:sz w:val="24"/>
          <w:szCs w:val="24"/>
        </w:rPr>
      </w:pPr>
    </w:p>
    <w:p w:rsidR="00920667" w:rsidRDefault="00920667" w:rsidP="00961AB6">
      <w:pPr>
        <w:pStyle w:val="ListParagraph"/>
        <w:spacing w:after="0" w:line="240" w:lineRule="auto"/>
        <w:ind w:left="0"/>
        <w:jc w:val="both"/>
        <w:rPr>
          <w:rFonts w:ascii="Times New Roman" w:hAnsi="Times New Roman" w:cs="Times New Roman"/>
          <w:sz w:val="24"/>
          <w:szCs w:val="24"/>
        </w:rPr>
      </w:pPr>
    </w:p>
    <w:p w:rsidR="00920667" w:rsidRDefault="006407E5" w:rsidP="00961AB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drawing>
          <wp:anchor distT="36576" distB="36576" distL="36576" distR="36576" simplePos="0" relativeHeight="251660288" behindDoc="0" locked="0" layoutInCell="1" allowOverlap="1">
            <wp:simplePos x="0" y="0"/>
            <wp:positionH relativeFrom="margin">
              <wp:align>center</wp:align>
            </wp:positionH>
            <wp:positionV relativeFrom="paragraph">
              <wp:posOffset>105520</wp:posOffset>
            </wp:positionV>
            <wp:extent cx="2961750" cy="2894275"/>
            <wp:effectExtent l="19050" t="0" r="0" b="0"/>
            <wp:wrapNone/>
            <wp:docPr id="8" name="Picture 2" descr="CoE_Logo14Sept12_DrAhner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_Logo14Sept12_DrAhnerRequest"/>
                    <pic:cNvPicPr>
                      <a:picLocks noChangeAspect="1" noChangeArrowheads="1"/>
                    </pic:cNvPicPr>
                  </pic:nvPicPr>
                  <pic:blipFill>
                    <a:blip r:embed="rId16" cstate="print"/>
                    <a:srcRect/>
                    <a:stretch>
                      <a:fillRect/>
                    </a:stretch>
                  </pic:blipFill>
                  <pic:spPr bwMode="auto">
                    <a:xfrm>
                      <a:off x="0" y="0"/>
                      <a:ext cx="2961750" cy="2894275"/>
                    </a:xfrm>
                    <a:prstGeom prst="rect">
                      <a:avLst/>
                    </a:prstGeom>
                    <a:noFill/>
                    <a:ln w="9525" algn="in">
                      <a:noFill/>
                      <a:miter lim="800000"/>
                      <a:headEnd/>
                      <a:tailEnd/>
                    </a:ln>
                    <a:effectLst/>
                  </pic:spPr>
                </pic:pic>
              </a:graphicData>
            </a:graphic>
          </wp:anchor>
        </w:drawing>
      </w:r>
    </w:p>
    <w:p w:rsidR="00437141" w:rsidRDefault="00437141" w:rsidP="00961AB6">
      <w:pPr>
        <w:pStyle w:val="ListParagraph"/>
        <w:spacing w:after="0" w:line="240" w:lineRule="auto"/>
        <w:ind w:left="0"/>
        <w:jc w:val="both"/>
        <w:rPr>
          <w:rFonts w:ascii="Times New Roman" w:hAnsi="Times New Roman" w:cs="Times New Roman"/>
          <w:sz w:val="24"/>
          <w:szCs w:val="24"/>
        </w:rPr>
      </w:pPr>
    </w:p>
    <w:p w:rsidR="00437141" w:rsidRDefault="00437141" w:rsidP="00961AB6">
      <w:pPr>
        <w:pStyle w:val="ListParagraph"/>
        <w:spacing w:after="0" w:line="240" w:lineRule="auto"/>
        <w:ind w:left="0"/>
        <w:jc w:val="both"/>
        <w:rPr>
          <w:rFonts w:ascii="Times New Roman" w:hAnsi="Times New Roman" w:cs="Times New Roman"/>
          <w:sz w:val="24"/>
          <w:szCs w:val="24"/>
        </w:rPr>
      </w:pPr>
    </w:p>
    <w:p w:rsidR="00437141" w:rsidRDefault="00437141" w:rsidP="00961AB6">
      <w:pPr>
        <w:pStyle w:val="ListParagraph"/>
        <w:spacing w:after="0" w:line="240" w:lineRule="auto"/>
        <w:ind w:left="0"/>
        <w:jc w:val="both"/>
        <w:rPr>
          <w:rFonts w:ascii="Times New Roman" w:hAnsi="Times New Roman" w:cs="Times New Roman"/>
          <w:sz w:val="24"/>
          <w:szCs w:val="24"/>
        </w:rPr>
      </w:pPr>
    </w:p>
    <w:p w:rsidR="00437141" w:rsidRDefault="00437141" w:rsidP="00961AB6">
      <w:pPr>
        <w:pStyle w:val="ListParagraph"/>
        <w:spacing w:after="0" w:line="240" w:lineRule="auto"/>
        <w:ind w:left="0"/>
        <w:jc w:val="both"/>
        <w:rPr>
          <w:rFonts w:ascii="Times New Roman" w:hAnsi="Times New Roman" w:cs="Times New Roman"/>
          <w:sz w:val="24"/>
          <w:szCs w:val="24"/>
        </w:rPr>
      </w:pPr>
    </w:p>
    <w:p w:rsidR="00437141" w:rsidRDefault="00437141" w:rsidP="00961AB6">
      <w:pPr>
        <w:pStyle w:val="ListParagraph"/>
        <w:spacing w:after="0" w:line="240" w:lineRule="auto"/>
        <w:ind w:left="0"/>
        <w:jc w:val="both"/>
        <w:rPr>
          <w:rFonts w:ascii="Times New Roman" w:hAnsi="Times New Roman" w:cs="Times New Roman"/>
          <w:sz w:val="24"/>
          <w:szCs w:val="24"/>
        </w:rPr>
      </w:pPr>
    </w:p>
    <w:p w:rsidR="00437141" w:rsidRDefault="00437141" w:rsidP="00961AB6">
      <w:pPr>
        <w:pStyle w:val="ListParagraph"/>
        <w:spacing w:after="0" w:line="240" w:lineRule="auto"/>
        <w:ind w:left="0"/>
        <w:jc w:val="both"/>
        <w:rPr>
          <w:rFonts w:ascii="Times New Roman" w:hAnsi="Times New Roman" w:cs="Times New Roman"/>
          <w:sz w:val="24"/>
          <w:szCs w:val="24"/>
        </w:rPr>
      </w:pPr>
    </w:p>
    <w:p w:rsidR="00057BB2" w:rsidRDefault="00057BB2" w:rsidP="00961AB6">
      <w:pPr>
        <w:pStyle w:val="ListParagraph"/>
        <w:spacing w:after="0" w:line="240" w:lineRule="auto"/>
        <w:ind w:left="0"/>
        <w:jc w:val="both"/>
        <w:rPr>
          <w:rFonts w:ascii="Times New Roman" w:hAnsi="Times New Roman" w:cs="Times New Roman"/>
          <w:sz w:val="24"/>
          <w:szCs w:val="24"/>
        </w:rPr>
      </w:pPr>
    </w:p>
    <w:p w:rsidR="00057BB2" w:rsidRDefault="00057BB2" w:rsidP="00961AB6">
      <w:pPr>
        <w:pStyle w:val="ListParagraph"/>
        <w:spacing w:after="0" w:line="240" w:lineRule="auto"/>
        <w:ind w:left="0"/>
        <w:jc w:val="both"/>
        <w:rPr>
          <w:rFonts w:ascii="Times New Roman" w:hAnsi="Times New Roman" w:cs="Times New Roman"/>
          <w:sz w:val="24"/>
          <w:szCs w:val="24"/>
        </w:rPr>
      </w:pPr>
    </w:p>
    <w:p w:rsidR="00057BB2" w:rsidRDefault="00057BB2" w:rsidP="00961AB6">
      <w:pPr>
        <w:pStyle w:val="ListParagraph"/>
        <w:spacing w:after="0" w:line="240" w:lineRule="auto"/>
        <w:ind w:left="0"/>
        <w:jc w:val="both"/>
        <w:rPr>
          <w:rFonts w:ascii="Times New Roman" w:hAnsi="Times New Roman" w:cs="Times New Roman"/>
          <w:sz w:val="24"/>
          <w:szCs w:val="24"/>
        </w:rPr>
      </w:pPr>
    </w:p>
    <w:p w:rsidR="00057BB2" w:rsidRDefault="00057BB2" w:rsidP="00961AB6">
      <w:pPr>
        <w:pStyle w:val="ListParagraph"/>
        <w:spacing w:after="0" w:line="240" w:lineRule="auto"/>
        <w:ind w:left="0"/>
        <w:jc w:val="both"/>
        <w:rPr>
          <w:rFonts w:ascii="Times New Roman" w:hAnsi="Times New Roman" w:cs="Times New Roman"/>
          <w:sz w:val="24"/>
          <w:szCs w:val="24"/>
        </w:rPr>
      </w:pPr>
    </w:p>
    <w:p w:rsidR="00057BB2" w:rsidRDefault="00057BB2" w:rsidP="00961AB6">
      <w:pPr>
        <w:pStyle w:val="ListParagraph"/>
        <w:spacing w:after="0" w:line="240" w:lineRule="auto"/>
        <w:ind w:left="0"/>
        <w:jc w:val="both"/>
        <w:rPr>
          <w:rFonts w:ascii="Times New Roman" w:hAnsi="Times New Roman" w:cs="Times New Roman"/>
          <w:sz w:val="24"/>
          <w:szCs w:val="24"/>
        </w:rPr>
      </w:pPr>
    </w:p>
    <w:p w:rsidR="00437141" w:rsidRDefault="00437141" w:rsidP="00961AB6">
      <w:pPr>
        <w:pStyle w:val="ListParagraph"/>
        <w:spacing w:after="0" w:line="240" w:lineRule="auto"/>
        <w:ind w:left="0"/>
        <w:jc w:val="both"/>
        <w:rPr>
          <w:rFonts w:ascii="Times New Roman" w:hAnsi="Times New Roman" w:cs="Times New Roman"/>
          <w:sz w:val="24"/>
          <w:szCs w:val="24"/>
        </w:rPr>
      </w:pPr>
    </w:p>
    <w:p w:rsidR="006407E5" w:rsidRDefault="006407E5" w:rsidP="00961AB6">
      <w:pPr>
        <w:pStyle w:val="ListParagraph"/>
        <w:spacing w:after="0" w:line="240" w:lineRule="auto"/>
        <w:ind w:left="0"/>
        <w:jc w:val="both"/>
        <w:rPr>
          <w:rFonts w:ascii="Times New Roman" w:hAnsi="Times New Roman" w:cs="Times New Roman"/>
          <w:sz w:val="24"/>
          <w:szCs w:val="24"/>
        </w:rPr>
      </w:pPr>
    </w:p>
    <w:p w:rsidR="006407E5" w:rsidRDefault="006407E5" w:rsidP="00961AB6">
      <w:pPr>
        <w:pStyle w:val="ListParagraph"/>
        <w:spacing w:after="0" w:line="240" w:lineRule="auto"/>
        <w:ind w:left="0"/>
        <w:jc w:val="both"/>
        <w:rPr>
          <w:rFonts w:ascii="Times New Roman" w:hAnsi="Times New Roman" w:cs="Times New Roman"/>
          <w:sz w:val="24"/>
          <w:szCs w:val="24"/>
        </w:rPr>
      </w:pPr>
    </w:p>
    <w:p w:rsidR="006407E5" w:rsidRDefault="006407E5" w:rsidP="00961AB6">
      <w:pPr>
        <w:pStyle w:val="ListParagraph"/>
        <w:spacing w:after="0" w:line="240" w:lineRule="auto"/>
        <w:ind w:left="0"/>
        <w:jc w:val="both"/>
        <w:rPr>
          <w:rFonts w:ascii="Times New Roman" w:hAnsi="Times New Roman" w:cs="Times New Roman"/>
          <w:sz w:val="24"/>
          <w:szCs w:val="24"/>
        </w:rPr>
      </w:pPr>
    </w:p>
    <w:p w:rsidR="006407E5" w:rsidRDefault="006407E5" w:rsidP="00961AB6">
      <w:pPr>
        <w:pStyle w:val="ListParagraph"/>
        <w:spacing w:after="0" w:line="240" w:lineRule="auto"/>
        <w:ind w:left="0"/>
        <w:jc w:val="both"/>
        <w:rPr>
          <w:rFonts w:ascii="Times New Roman" w:hAnsi="Times New Roman" w:cs="Times New Roman"/>
          <w:sz w:val="24"/>
          <w:szCs w:val="24"/>
        </w:rPr>
      </w:pPr>
    </w:p>
    <w:p w:rsidR="006407E5" w:rsidRDefault="006407E5" w:rsidP="00961AB6">
      <w:pPr>
        <w:pStyle w:val="ListParagraph"/>
        <w:spacing w:after="0" w:line="240" w:lineRule="auto"/>
        <w:ind w:left="0"/>
        <w:jc w:val="both"/>
        <w:rPr>
          <w:rFonts w:ascii="Times New Roman" w:hAnsi="Times New Roman" w:cs="Times New Roman"/>
          <w:sz w:val="24"/>
          <w:szCs w:val="24"/>
        </w:rPr>
      </w:pPr>
    </w:p>
    <w:p w:rsidR="006407E5" w:rsidRDefault="006407E5" w:rsidP="00961AB6">
      <w:pPr>
        <w:pStyle w:val="ListParagraph"/>
        <w:spacing w:after="0" w:line="240" w:lineRule="auto"/>
        <w:ind w:left="0"/>
        <w:jc w:val="both"/>
        <w:rPr>
          <w:rFonts w:ascii="Times New Roman" w:hAnsi="Times New Roman" w:cs="Times New Roman"/>
          <w:sz w:val="24"/>
          <w:szCs w:val="24"/>
        </w:rPr>
      </w:pPr>
    </w:p>
    <w:p w:rsidR="00437141" w:rsidRDefault="006432EE" w:rsidP="00961AB6">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rsidR="000554E3" w:rsidRPr="00AF5383" w:rsidRDefault="00057BB2" w:rsidP="00961AB6">
      <w:pPr>
        <w:spacing w:after="0" w:line="240" w:lineRule="auto"/>
        <w:jc w:val="center"/>
        <w:rPr>
          <w:rFonts w:ascii="Times New Roman" w:hAnsi="Times New Roman" w:cs="Times New Roman"/>
          <w:i/>
          <w:sz w:val="24"/>
          <w:szCs w:val="24"/>
        </w:rPr>
        <w:sectPr w:rsidR="000554E3" w:rsidRPr="00AF5383" w:rsidSect="0030390D">
          <w:headerReference w:type="default" r:id="rId17"/>
          <w:footerReference w:type="default" r:id="rId18"/>
          <w:pgSz w:w="12240" w:h="15840"/>
          <w:pgMar w:top="1440" w:right="1440" w:bottom="1080" w:left="1440" w:header="720" w:footer="720" w:gutter="0"/>
          <w:cols w:space="720"/>
          <w:docGrid w:linePitch="360"/>
        </w:sectPr>
      </w:pPr>
      <w:r w:rsidRPr="00AF5383">
        <w:rPr>
          <w:rStyle w:val="IntenseEmphasis"/>
          <w:i w:val="0"/>
          <w:color w:val="auto"/>
          <w:sz w:val="28"/>
        </w:rPr>
        <w:t xml:space="preserve">The goal of the STAT T&amp;E COE is to assist in developing rigorous, defensible test strategies to more effectively quantify and characterize system performance and provide information that reduces risk.  This and other COE products are available at </w:t>
      </w:r>
      <w:hyperlink r:id="rId19" w:history="1">
        <w:r w:rsidRPr="00AF5383">
          <w:rPr>
            <w:rStyle w:val="Hyperlink"/>
            <w:b/>
            <w:sz w:val="28"/>
          </w:rPr>
          <w:t>www.AFIT.edu/STAT</w:t>
        </w:r>
      </w:hyperlink>
      <w:r w:rsidRPr="00AF5383">
        <w:rPr>
          <w:rStyle w:val="IntenseEmphasis"/>
          <w:b w:val="0"/>
          <w:i w:val="0"/>
          <w:color w:val="auto"/>
          <w:sz w:val="28"/>
        </w:rPr>
        <w:t>.</w:t>
      </w:r>
    </w:p>
    <w:sdt>
      <w:sdtPr>
        <w:rPr>
          <w:rFonts w:asciiTheme="minorHAnsi" w:eastAsiaTheme="minorHAnsi" w:hAnsiTheme="minorHAnsi" w:cstheme="minorBidi"/>
          <w:b w:val="0"/>
          <w:bCs w:val="0"/>
          <w:i/>
          <w:iCs/>
          <w:color w:val="auto"/>
          <w:sz w:val="22"/>
          <w:szCs w:val="22"/>
        </w:rPr>
        <w:id w:val="241450364"/>
        <w:docPartObj>
          <w:docPartGallery w:val="Table of Contents"/>
          <w:docPartUnique/>
        </w:docPartObj>
      </w:sdtPr>
      <w:sdtContent>
        <w:p w:rsidR="00254F27" w:rsidRPr="00654F59" w:rsidRDefault="00254F27" w:rsidP="00961AB6">
          <w:pPr>
            <w:pStyle w:val="TOCHeading"/>
            <w:spacing w:line="240" w:lineRule="auto"/>
            <w:jc w:val="center"/>
            <w:rPr>
              <w:rFonts w:ascii="Times New Roman" w:hAnsi="Times New Roman" w:cs="Times New Roman"/>
              <w:color w:val="auto"/>
            </w:rPr>
          </w:pPr>
          <w:r w:rsidRPr="00654F59">
            <w:rPr>
              <w:rFonts w:ascii="Times New Roman" w:hAnsi="Times New Roman" w:cs="Times New Roman"/>
              <w:color w:val="auto"/>
            </w:rPr>
            <w:t>Table of Contents</w:t>
          </w:r>
        </w:p>
        <w:p w:rsidR="009C17A4" w:rsidRPr="00654F59" w:rsidRDefault="009C17A4" w:rsidP="00961AB6">
          <w:pPr>
            <w:spacing w:after="0" w:line="240" w:lineRule="auto"/>
            <w:rPr>
              <w:rFonts w:ascii="Times New Roman" w:hAnsi="Times New Roman" w:cs="Times New Roman"/>
            </w:rPr>
          </w:pPr>
        </w:p>
        <w:p w:rsidR="00557522" w:rsidRDefault="007D6713">
          <w:pPr>
            <w:pStyle w:val="TOC1"/>
            <w:tabs>
              <w:tab w:val="right" w:leader="dot" w:pos="9350"/>
            </w:tabs>
            <w:rPr>
              <w:rFonts w:eastAsiaTheme="minorEastAsia"/>
              <w:noProof/>
            </w:rPr>
          </w:pPr>
          <w:r w:rsidRPr="00654F59">
            <w:rPr>
              <w:rFonts w:ascii="Times New Roman" w:hAnsi="Times New Roman" w:cs="Times New Roman"/>
            </w:rPr>
            <w:fldChar w:fldCharType="begin"/>
          </w:r>
          <w:r w:rsidR="00254F27" w:rsidRPr="00654F59">
            <w:rPr>
              <w:rFonts w:ascii="Times New Roman" w:hAnsi="Times New Roman" w:cs="Times New Roman"/>
            </w:rPr>
            <w:instrText xml:space="preserve"> TOC \o "1-3" \h \z \u </w:instrText>
          </w:r>
          <w:r w:rsidRPr="00654F59">
            <w:rPr>
              <w:rFonts w:ascii="Times New Roman" w:hAnsi="Times New Roman" w:cs="Times New Roman"/>
            </w:rPr>
            <w:fldChar w:fldCharType="separate"/>
          </w:r>
          <w:hyperlink w:anchor="_Toc410114011" w:history="1">
            <w:r w:rsidR="00557522" w:rsidRPr="007E07E2">
              <w:rPr>
                <w:rStyle w:val="Hyperlink"/>
                <w:noProof/>
              </w:rPr>
              <w:t>Executive Summary</w:t>
            </w:r>
            <w:r w:rsidR="00557522">
              <w:rPr>
                <w:noProof/>
                <w:webHidden/>
              </w:rPr>
              <w:tab/>
            </w:r>
            <w:r>
              <w:rPr>
                <w:noProof/>
                <w:webHidden/>
              </w:rPr>
              <w:fldChar w:fldCharType="begin"/>
            </w:r>
            <w:r w:rsidR="00557522">
              <w:rPr>
                <w:noProof/>
                <w:webHidden/>
              </w:rPr>
              <w:instrText xml:space="preserve"> PAGEREF _Toc410114011 \h </w:instrText>
            </w:r>
            <w:r>
              <w:rPr>
                <w:noProof/>
                <w:webHidden/>
              </w:rPr>
            </w:r>
            <w:r>
              <w:rPr>
                <w:noProof/>
                <w:webHidden/>
              </w:rPr>
              <w:fldChar w:fldCharType="separate"/>
            </w:r>
            <w:r w:rsidR="00557522">
              <w:rPr>
                <w:noProof/>
                <w:webHidden/>
              </w:rPr>
              <w:t>2</w:t>
            </w:r>
            <w:r>
              <w:rPr>
                <w:noProof/>
                <w:webHidden/>
              </w:rPr>
              <w:fldChar w:fldCharType="end"/>
            </w:r>
          </w:hyperlink>
        </w:p>
        <w:p w:rsidR="00557522" w:rsidRDefault="007D6713">
          <w:pPr>
            <w:pStyle w:val="TOC1"/>
            <w:tabs>
              <w:tab w:val="right" w:leader="dot" w:pos="9350"/>
            </w:tabs>
            <w:rPr>
              <w:rFonts w:eastAsiaTheme="minorEastAsia"/>
              <w:noProof/>
            </w:rPr>
          </w:pPr>
          <w:hyperlink w:anchor="_Toc410114012" w:history="1">
            <w:r w:rsidR="00557522" w:rsidRPr="007E07E2">
              <w:rPr>
                <w:rStyle w:val="Hyperlink"/>
                <w:noProof/>
              </w:rPr>
              <w:t>Introduction</w:t>
            </w:r>
            <w:r w:rsidR="00557522">
              <w:rPr>
                <w:noProof/>
                <w:webHidden/>
              </w:rPr>
              <w:tab/>
            </w:r>
            <w:r>
              <w:rPr>
                <w:noProof/>
                <w:webHidden/>
              </w:rPr>
              <w:fldChar w:fldCharType="begin"/>
            </w:r>
            <w:r w:rsidR="00557522">
              <w:rPr>
                <w:noProof/>
                <w:webHidden/>
              </w:rPr>
              <w:instrText xml:space="preserve"> PAGEREF _Toc410114012 \h </w:instrText>
            </w:r>
            <w:r>
              <w:rPr>
                <w:noProof/>
                <w:webHidden/>
              </w:rPr>
            </w:r>
            <w:r>
              <w:rPr>
                <w:noProof/>
                <w:webHidden/>
              </w:rPr>
              <w:fldChar w:fldCharType="separate"/>
            </w:r>
            <w:r w:rsidR="00557522">
              <w:rPr>
                <w:noProof/>
                <w:webHidden/>
              </w:rPr>
              <w:t>2</w:t>
            </w:r>
            <w:r>
              <w:rPr>
                <w:noProof/>
                <w:webHidden/>
              </w:rPr>
              <w:fldChar w:fldCharType="end"/>
            </w:r>
          </w:hyperlink>
        </w:p>
        <w:p w:rsidR="00557522" w:rsidRDefault="007D6713">
          <w:pPr>
            <w:pStyle w:val="TOC2"/>
            <w:tabs>
              <w:tab w:val="right" w:leader="dot" w:pos="9350"/>
            </w:tabs>
            <w:rPr>
              <w:noProof/>
            </w:rPr>
          </w:pPr>
          <w:hyperlink w:anchor="_Toc410114013" w:history="1">
            <w:r w:rsidR="00557522" w:rsidRPr="007E07E2">
              <w:rPr>
                <w:rStyle w:val="Hyperlink"/>
                <w:noProof/>
              </w:rPr>
              <w:t>The Benefits of a Designed Experiment</w:t>
            </w:r>
            <w:r w:rsidR="00557522">
              <w:rPr>
                <w:noProof/>
                <w:webHidden/>
              </w:rPr>
              <w:tab/>
            </w:r>
            <w:r>
              <w:rPr>
                <w:noProof/>
                <w:webHidden/>
              </w:rPr>
              <w:fldChar w:fldCharType="begin"/>
            </w:r>
            <w:r w:rsidR="00557522">
              <w:rPr>
                <w:noProof/>
                <w:webHidden/>
              </w:rPr>
              <w:instrText xml:space="preserve"> PAGEREF _Toc410114013 \h </w:instrText>
            </w:r>
            <w:r>
              <w:rPr>
                <w:noProof/>
                <w:webHidden/>
              </w:rPr>
            </w:r>
            <w:r>
              <w:rPr>
                <w:noProof/>
                <w:webHidden/>
              </w:rPr>
              <w:fldChar w:fldCharType="separate"/>
            </w:r>
            <w:r w:rsidR="00557522">
              <w:rPr>
                <w:noProof/>
                <w:webHidden/>
              </w:rPr>
              <w:t>2</w:t>
            </w:r>
            <w:r>
              <w:rPr>
                <w:noProof/>
                <w:webHidden/>
              </w:rPr>
              <w:fldChar w:fldCharType="end"/>
            </w:r>
          </w:hyperlink>
        </w:p>
        <w:p w:rsidR="00557522" w:rsidRDefault="007D6713">
          <w:pPr>
            <w:pStyle w:val="TOC2"/>
            <w:tabs>
              <w:tab w:val="right" w:leader="dot" w:pos="9350"/>
            </w:tabs>
            <w:rPr>
              <w:noProof/>
            </w:rPr>
          </w:pPr>
          <w:hyperlink w:anchor="_Toc410114014" w:history="1">
            <w:r w:rsidR="00557522" w:rsidRPr="007E07E2">
              <w:rPr>
                <w:rStyle w:val="Hyperlink"/>
                <w:noProof/>
              </w:rPr>
              <w:t>Multiple Data Analysis Methods May Be Needed</w:t>
            </w:r>
            <w:r w:rsidR="00557522">
              <w:rPr>
                <w:noProof/>
                <w:webHidden/>
              </w:rPr>
              <w:tab/>
            </w:r>
            <w:r>
              <w:rPr>
                <w:noProof/>
                <w:webHidden/>
              </w:rPr>
              <w:fldChar w:fldCharType="begin"/>
            </w:r>
            <w:r w:rsidR="00557522">
              <w:rPr>
                <w:noProof/>
                <w:webHidden/>
              </w:rPr>
              <w:instrText xml:space="preserve"> PAGEREF _Toc410114014 \h </w:instrText>
            </w:r>
            <w:r>
              <w:rPr>
                <w:noProof/>
                <w:webHidden/>
              </w:rPr>
            </w:r>
            <w:r>
              <w:rPr>
                <w:noProof/>
                <w:webHidden/>
              </w:rPr>
              <w:fldChar w:fldCharType="separate"/>
            </w:r>
            <w:r w:rsidR="00557522">
              <w:rPr>
                <w:noProof/>
                <w:webHidden/>
              </w:rPr>
              <w:t>2</w:t>
            </w:r>
            <w:r>
              <w:rPr>
                <w:noProof/>
                <w:webHidden/>
              </w:rPr>
              <w:fldChar w:fldCharType="end"/>
            </w:r>
          </w:hyperlink>
        </w:p>
        <w:p w:rsidR="00557522" w:rsidRDefault="007D6713">
          <w:pPr>
            <w:pStyle w:val="TOC1"/>
            <w:tabs>
              <w:tab w:val="right" w:leader="dot" w:pos="9350"/>
            </w:tabs>
            <w:rPr>
              <w:rFonts w:eastAsiaTheme="minorEastAsia"/>
              <w:noProof/>
            </w:rPr>
          </w:pPr>
          <w:hyperlink w:anchor="_Toc410114015" w:history="1">
            <w:r w:rsidR="00557522" w:rsidRPr="007E07E2">
              <w:rPr>
                <w:rStyle w:val="Hyperlink"/>
                <w:noProof/>
              </w:rPr>
              <w:t>Summary Statistics</w:t>
            </w:r>
            <w:r w:rsidR="00557522">
              <w:rPr>
                <w:noProof/>
                <w:webHidden/>
              </w:rPr>
              <w:tab/>
            </w:r>
            <w:r>
              <w:rPr>
                <w:noProof/>
                <w:webHidden/>
              </w:rPr>
              <w:fldChar w:fldCharType="begin"/>
            </w:r>
            <w:r w:rsidR="00557522">
              <w:rPr>
                <w:noProof/>
                <w:webHidden/>
              </w:rPr>
              <w:instrText xml:space="preserve"> PAGEREF _Toc410114015 \h </w:instrText>
            </w:r>
            <w:r>
              <w:rPr>
                <w:noProof/>
                <w:webHidden/>
              </w:rPr>
            </w:r>
            <w:r>
              <w:rPr>
                <w:noProof/>
                <w:webHidden/>
              </w:rPr>
              <w:fldChar w:fldCharType="separate"/>
            </w:r>
            <w:r w:rsidR="00557522">
              <w:rPr>
                <w:noProof/>
                <w:webHidden/>
              </w:rPr>
              <w:t>3</w:t>
            </w:r>
            <w:r>
              <w:rPr>
                <w:noProof/>
                <w:webHidden/>
              </w:rPr>
              <w:fldChar w:fldCharType="end"/>
            </w:r>
          </w:hyperlink>
        </w:p>
        <w:p w:rsidR="00557522" w:rsidRDefault="007D6713">
          <w:pPr>
            <w:pStyle w:val="TOC1"/>
            <w:tabs>
              <w:tab w:val="right" w:leader="dot" w:pos="9350"/>
            </w:tabs>
            <w:rPr>
              <w:rFonts w:eastAsiaTheme="minorEastAsia"/>
              <w:noProof/>
            </w:rPr>
          </w:pPr>
          <w:hyperlink w:anchor="_Toc410114016" w:history="1">
            <w:r w:rsidR="00557522" w:rsidRPr="007E07E2">
              <w:rPr>
                <w:rStyle w:val="Hyperlink"/>
                <w:noProof/>
              </w:rPr>
              <w:t>Single Aggregate Distribution and Percentage above Threshold</w:t>
            </w:r>
            <w:r w:rsidR="00557522">
              <w:rPr>
                <w:noProof/>
                <w:webHidden/>
              </w:rPr>
              <w:tab/>
            </w:r>
            <w:r>
              <w:rPr>
                <w:noProof/>
                <w:webHidden/>
              </w:rPr>
              <w:fldChar w:fldCharType="begin"/>
            </w:r>
            <w:r w:rsidR="00557522">
              <w:rPr>
                <w:noProof/>
                <w:webHidden/>
              </w:rPr>
              <w:instrText xml:space="preserve"> PAGEREF _Toc410114016 \h </w:instrText>
            </w:r>
            <w:r>
              <w:rPr>
                <w:noProof/>
                <w:webHidden/>
              </w:rPr>
            </w:r>
            <w:r>
              <w:rPr>
                <w:noProof/>
                <w:webHidden/>
              </w:rPr>
              <w:fldChar w:fldCharType="separate"/>
            </w:r>
            <w:r w:rsidR="00557522">
              <w:rPr>
                <w:noProof/>
                <w:webHidden/>
              </w:rPr>
              <w:t>4</w:t>
            </w:r>
            <w:r>
              <w:rPr>
                <w:noProof/>
                <w:webHidden/>
              </w:rPr>
              <w:fldChar w:fldCharType="end"/>
            </w:r>
          </w:hyperlink>
        </w:p>
        <w:p w:rsidR="00557522" w:rsidRDefault="007D6713">
          <w:pPr>
            <w:pStyle w:val="TOC1"/>
            <w:tabs>
              <w:tab w:val="right" w:leader="dot" w:pos="9350"/>
            </w:tabs>
            <w:rPr>
              <w:rFonts w:eastAsiaTheme="minorEastAsia"/>
              <w:noProof/>
            </w:rPr>
          </w:pPr>
          <w:hyperlink w:anchor="_Toc410114017" w:history="1">
            <w:r w:rsidR="00557522" w:rsidRPr="007E07E2">
              <w:rPr>
                <w:rStyle w:val="Hyperlink"/>
                <w:noProof/>
              </w:rPr>
              <w:t>Factor Effects; Best and Worst Performance</w:t>
            </w:r>
            <w:r w:rsidR="00557522">
              <w:rPr>
                <w:noProof/>
                <w:webHidden/>
              </w:rPr>
              <w:tab/>
            </w:r>
            <w:r>
              <w:rPr>
                <w:noProof/>
                <w:webHidden/>
              </w:rPr>
              <w:fldChar w:fldCharType="begin"/>
            </w:r>
            <w:r w:rsidR="00557522">
              <w:rPr>
                <w:noProof/>
                <w:webHidden/>
              </w:rPr>
              <w:instrText xml:space="preserve"> PAGEREF _Toc410114017 \h </w:instrText>
            </w:r>
            <w:r>
              <w:rPr>
                <w:noProof/>
                <w:webHidden/>
              </w:rPr>
            </w:r>
            <w:r>
              <w:rPr>
                <w:noProof/>
                <w:webHidden/>
              </w:rPr>
              <w:fldChar w:fldCharType="separate"/>
            </w:r>
            <w:r w:rsidR="00557522">
              <w:rPr>
                <w:noProof/>
                <w:webHidden/>
              </w:rPr>
              <w:t>5</w:t>
            </w:r>
            <w:r>
              <w:rPr>
                <w:noProof/>
                <w:webHidden/>
              </w:rPr>
              <w:fldChar w:fldCharType="end"/>
            </w:r>
          </w:hyperlink>
        </w:p>
        <w:p w:rsidR="00557522" w:rsidRDefault="007D6713">
          <w:pPr>
            <w:pStyle w:val="TOC1"/>
            <w:tabs>
              <w:tab w:val="right" w:leader="dot" w:pos="9350"/>
            </w:tabs>
            <w:rPr>
              <w:rFonts w:eastAsiaTheme="minorEastAsia"/>
              <w:noProof/>
            </w:rPr>
          </w:pPr>
          <w:hyperlink w:anchor="_Toc410114018" w:history="1">
            <w:r w:rsidR="00557522" w:rsidRPr="007E07E2">
              <w:rPr>
                <w:rStyle w:val="Hyperlink"/>
                <w:noProof/>
              </w:rPr>
              <w:t>Variation at a Single Design Point</w:t>
            </w:r>
            <w:r w:rsidR="00557522">
              <w:rPr>
                <w:noProof/>
                <w:webHidden/>
              </w:rPr>
              <w:tab/>
            </w:r>
            <w:r>
              <w:rPr>
                <w:noProof/>
                <w:webHidden/>
              </w:rPr>
              <w:fldChar w:fldCharType="begin"/>
            </w:r>
            <w:r w:rsidR="00557522">
              <w:rPr>
                <w:noProof/>
                <w:webHidden/>
              </w:rPr>
              <w:instrText xml:space="preserve"> PAGEREF _Toc410114018 \h </w:instrText>
            </w:r>
            <w:r>
              <w:rPr>
                <w:noProof/>
                <w:webHidden/>
              </w:rPr>
            </w:r>
            <w:r>
              <w:rPr>
                <w:noProof/>
                <w:webHidden/>
              </w:rPr>
              <w:fldChar w:fldCharType="separate"/>
            </w:r>
            <w:r w:rsidR="00557522">
              <w:rPr>
                <w:noProof/>
                <w:webHidden/>
              </w:rPr>
              <w:t>6</w:t>
            </w:r>
            <w:r>
              <w:rPr>
                <w:noProof/>
                <w:webHidden/>
              </w:rPr>
              <w:fldChar w:fldCharType="end"/>
            </w:r>
          </w:hyperlink>
        </w:p>
        <w:p w:rsidR="00557522" w:rsidRDefault="007D6713">
          <w:pPr>
            <w:pStyle w:val="TOC1"/>
            <w:tabs>
              <w:tab w:val="right" w:leader="dot" w:pos="9350"/>
            </w:tabs>
            <w:rPr>
              <w:rFonts w:eastAsiaTheme="minorEastAsia"/>
              <w:noProof/>
            </w:rPr>
          </w:pPr>
          <w:hyperlink w:anchor="_Toc410114019" w:history="1">
            <w:r w:rsidR="00557522" w:rsidRPr="007E07E2">
              <w:rPr>
                <w:rStyle w:val="Hyperlink"/>
                <w:noProof/>
              </w:rPr>
              <w:t>Significant Effects, Regression Modeling, and Prediction</w:t>
            </w:r>
            <w:r w:rsidR="00557522">
              <w:rPr>
                <w:noProof/>
                <w:webHidden/>
              </w:rPr>
              <w:tab/>
            </w:r>
            <w:r>
              <w:rPr>
                <w:noProof/>
                <w:webHidden/>
              </w:rPr>
              <w:fldChar w:fldCharType="begin"/>
            </w:r>
            <w:r w:rsidR="00557522">
              <w:rPr>
                <w:noProof/>
                <w:webHidden/>
              </w:rPr>
              <w:instrText xml:space="preserve"> PAGEREF _Toc410114019 \h </w:instrText>
            </w:r>
            <w:r>
              <w:rPr>
                <w:noProof/>
                <w:webHidden/>
              </w:rPr>
            </w:r>
            <w:r>
              <w:rPr>
                <w:noProof/>
                <w:webHidden/>
              </w:rPr>
              <w:fldChar w:fldCharType="separate"/>
            </w:r>
            <w:r w:rsidR="00557522">
              <w:rPr>
                <w:noProof/>
                <w:webHidden/>
              </w:rPr>
              <w:t>6</w:t>
            </w:r>
            <w:r>
              <w:rPr>
                <w:noProof/>
                <w:webHidden/>
              </w:rPr>
              <w:fldChar w:fldCharType="end"/>
            </w:r>
          </w:hyperlink>
        </w:p>
        <w:p w:rsidR="00557522" w:rsidRDefault="007D6713">
          <w:pPr>
            <w:pStyle w:val="TOC1"/>
            <w:tabs>
              <w:tab w:val="right" w:leader="dot" w:pos="9350"/>
            </w:tabs>
            <w:rPr>
              <w:rFonts w:eastAsiaTheme="minorEastAsia"/>
              <w:noProof/>
            </w:rPr>
          </w:pPr>
          <w:hyperlink w:anchor="_Toc410114020" w:history="1">
            <w:r w:rsidR="00557522" w:rsidRPr="007E07E2">
              <w:rPr>
                <w:rStyle w:val="Hyperlink"/>
                <w:noProof/>
              </w:rPr>
              <w:t>Analysis in Greater Detail</w:t>
            </w:r>
            <w:r w:rsidR="00557522">
              <w:rPr>
                <w:noProof/>
                <w:webHidden/>
              </w:rPr>
              <w:tab/>
            </w:r>
            <w:r>
              <w:rPr>
                <w:noProof/>
                <w:webHidden/>
              </w:rPr>
              <w:fldChar w:fldCharType="begin"/>
            </w:r>
            <w:r w:rsidR="00557522">
              <w:rPr>
                <w:noProof/>
                <w:webHidden/>
              </w:rPr>
              <w:instrText xml:space="preserve"> PAGEREF _Toc410114020 \h </w:instrText>
            </w:r>
            <w:r>
              <w:rPr>
                <w:noProof/>
                <w:webHidden/>
              </w:rPr>
            </w:r>
            <w:r>
              <w:rPr>
                <w:noProof/>
                <w:webHidden/>
              </w:rPr>
              <w:fldChar w:fldCharType="separate"/>
            </w:r>
            <w:r w:rsidR="00557522">
              <w:rPr>
                <w:noProof/>
                <w:webHidden/>
              </w:rPr>
              <w:t>8</w:t>
            </w:r>
            <w:r>
              <w:rPr>
                <w:noProof/>
                <w:webHidden/>
              </w:rPr>
              <w:fldChar w:fldCharType="end"/>
            </w:r>
          </w:hyperlink>
        </w:p>
        <w:p w:rsidR="00557522" w:rsidRDefault="007D6713">
          <w:pPr>
            <w:pStyle w:val="TOC1"/>
            <w:tabs>
              <w:tab w:val="right" w:leader="dot" w:pos="9350"/>
            </w:tabs>
            <w:rPr>
              <w:rFonts w:eastAsiaTheme="minorEastAsia"/>
              <w:noProof/>
            </w:rPr>
          </w:pPr>
          <w:hyperlink w:anchor="_Toc410114021" w:history="1">
            <w:r w:rsidR="00557522" w:rsidRPr="007E07E2">
              <w:rPr>
                <w:rStyle w:val="Hyperlink"/>
                <w:noProof/>
              </w:rPr>
              <w:t>Conclusion</w:t>
            </w:r>
            <w:r w:rsidR="00557522">
              <w:rPr>
                <w:noProof/>
                <w:webHidden/>
              </w:rPr>
              <w:tab/>
            </w:r>
            <w:r>
              <w:rPr>
                <w:noProof/>
                <w:webHidden/>
              </w:rPr>
              <w:fldChar w:fldCharType="begin"/>
            </w:r>
            <w:r w:rsidR="00557522">
              <w:rPr>
                <w:noProof/>
                <w:webHidden/>
              </w:rPr>
              <w:instrText xml:space="preserve"> PAGEREF _Toc410114021 \h </w:instrText>
            </w:r>
            <w:r>
              <w:rPr>
                <w:noProof/>
                <w:webHidden/>
              </w:rPr>
            </w:r>
            <w:r>
              <w:rPr>
                <w:noProof/>
                <w:webHidden/>
              </w:rPr>
              <w:fldChar w:fldCharType="separate"/>
            </w:r>
            <w:r w:rsidR="00557522">
              <w:rPr>
                <w:noProof/>
                <w:webHidden/>
              </w:rPr>
              <w:t>8</w:t>
            </w:r>
            <w:r>
              <w:rPr>
                <w:noProof/>
                <w:webHidden/>
              </w:rPr>
              <w:fldChar w:fldCharType="end"/>
            </w:r>
          </w:hyperlink>
        </w:p>
        <w:p w:rsidR="00557522" w:rsidRDefault="007D6713">
          <w:pPr>
            <w:pStyle w:val="TOC1"/>
            <w:tabs>
              <w:tab w:val="right" w:leader="dot" w:pos="9350"/>
            </w:tabs>
            <w:rPr>
              <w:rFonts w:eastAsiaTheme="minorEastAsia"/>
              <w:noProof/>
            </w:rPr>
          </w:pPr>
          <w:hyperlink w:anchor="_Toc410114022" w:history="1">
            <w:r w:rsidR="00557522" w:rsidRPr="007E07E2">
              <w:rPr>
                <w:rStyle w:val="Hyperlink"/>
                <w:noProof/>
              </w:rPr>
              <w:t>References</w:t>
            </w:r>
            <w:r w:rsidR="00557522">
              <w:rPr>
                <w:noProof/>
                <w:webHidden/>
              </w:rPr>
              <w:tab/>
            </w:r>
            <w:r>
              <w:rPr>
                <w:noProof/>
                <w:webHidden/>
              </w:rPr>
              <w:fldChar w:fldCharType="begin"/>
            </w:r>
            <w:r w:rsidR="00557522">
              <w:rPr>
                <w:noProof/>
                <w:webHidden/>
              </w:rPr>
              <w:instrText xml:space="preserve"> PAGEREF _Toc410114022 \h </w:instrText>
            </w:r>
            <w:r>
              <w:rPr>
                <w:noProof/>
                <w:webHidden/>
              </w:rPr>
            </w:r>
            <w:r>
              <w:rPr>
                <w:noProof/>
                <w:webHidden/>
              </w:rPr>
              <w:fldChar w:fldCharType="separate"/>
            </w:r>
            <w:r w:rsidR="00557522">
              <w:rPr>
                <w:noProof/>
                <w:webHidden/>
              </w:rPr>
              <w:t>8</w:t>
            </w:r>
            <w:r>
              <w:rPr>
                <w:noProof/>
                <w:webHidden/>
              </w:rPr>
              <w:fldChar w:fldCharType="end"/>
            </w:r>
          </w:hyperlink>
        </w:p>
        <w:p w:rsidR="00254F27" w:rsidRDefault="007D6713" w:rsidP="00961AB6">
          <w:pPr>
            <w:spacing w:after="0" w:line="240" w:lineRule="auto"/>
          </w:pPr>
          <w:r w:rsidRPr="00654F59">
            <w:rPr>
              <w:rFonts w:ascii="Times New Roman" w:hAnsi="Times New Roman" w:cs="Times New Roman"/>
            </w:rPr>
            <w:fldChar w:fldCharType="end"/>
          </w:r>
        </w:p>
      </w:sdtContent>
    </w:sdt>
    <w:p w:rsidR="00254F27" w:rsidRDefault="00254F27" w:rsidP="00961AB6">
      <w:pPr>
        <w:spacing w:after="0" w:line="240" w:lineRule="auto"/>
        <w:jc w:val="both"/>
        <w:rPr>
          <w:rFonts w:ascii="Times New Roman" w:hAnsi="Times New Roman" w:cs="Times New Roman"/>
          <w:b/>
          <w:sz w:val="28"/>
          <w:szCs w:val="24"/>
        </w:rPr>
        <w:sectPr w:rsidR="00254F27" w:rsidSect="000554E3">
          <w:footerReference w:type="default" r:id="rId20"/>
          <w:pgSz w:w="12240" w:h="15840"/>
          <w:pgMar w:top="1440" w:right="1440" w:bottom="1080" w:left="1440" w:header="720" w:footer="720" w:gutter="0"/>
          <w:pgNumType w:start="1"/>
          <w:cols w:space="720"/>
          <w:docGrid w:linePitch="360"/>
        </w:sectPr>
      </w:pPr>
    </w:p>
    <w:p w:rsidR="009C17A4" w:rsidRDefault="009C17A4" w:rsidP="00961AB6">
      <w:pPr>
        <w:pStyle w:val="Heading1"/>
        <w:spacing w:line="240" w:lineRule="auto"/>
      </w:pPr>
      <w:bookmarkStart w:id="1" w:name="_Toc410114011"/>
      <w:r>
        <w:lastRenderedPageBreak/>
        <w:t>Executive Summary</w:t>
      </w:r>
      <w:bookmarkEnd w:id="1"/>
    </w:p>
    <w:p w:rsidR="007F2C41" w:rsidRPr="007F2C41" w:rsidRDefault="00D26213" w:rsidP="007F2C41">
      <w:pPr>
        <w:spacing w:after="0" w:line="240" w:lineRule="auto"/>
      </w:pPr>
      <w:r>
        <w:t>Test and evaluation</w:t>
      </w:r>
      <w:r w:rsidR="00503DA5">
        <w:t xml:space="preserve"> (T&amp;E)</w:t>
      </w:r>
      <w:r>
        <w:t xml:space="preserve"> activities </w:t>
      </w:r>
      <w:r w:rsidR="00665525">
        <w:t>ultimately support program</w:t>
      </w:r>
      <w:r w:rsidR="007F2C41">
        <w:t>matic</w:t>
      </w:r>
      <w:r w:rsidR="00665525">
        <w:t xml:space="preserve"> decisions.</w:t>
      </w:r>
      <w:r w:rsidR="007F2C41">
        <w:t xml:space="preserve">  Decision-quality information requires an assessment of the system against the requirement as well as perspective on the data to identify risk.  The use</w:t>
      </w:r>
      <w:r w:rsidR="00503DA5">
        <w:t xml:space="preserve"> of</w:t>
      </w:r>
      <w:r w:rsidR="007F2C41">
        <w:t xml:space="preserve"> scientific test and analysis techniques (STAT) will improve the breadth and depth of information collected during testing </w:t>
      </w:r>
      <w:r w:rsidR="00123BFE">
        <w:t xml:space="preserve">utilizing technique like </w:t>
      </w:r>
      <w:r w:rsidR="007F2C41">
        <w:t xml:space="preserve">design of experiments (DOE) is employed.  Simple statistics like </w:t>
      </w:r>
      <w:r w:rsidR="00557522">
        <w:t xml:space="preserve">the </w:t>
      </w:r>
      <w:r w:rsidR="007F2C41">
        <w:t>mean and standard deviation will not adequately inform the decision maker.</w:t>
      </w:r>
      <w:r w:rsidR="002E4F8E">
        <w:t xml:space="preserve"> The ability to separate and estimate effects and interactions is critical to evaluating performance.  </w:t>
      </w:r>
      <w:r w:rsidR="007F2C41">
        <w:t xml:space="preserve"> Reporting the best and worst performing conditions and the local variability quantifies the performance margin (risk) in the system</w:t>
      </w:r>
      <w:r w:rsidR="008659F0">
        <w:t xml:space="preserve"> and provides perspective for the decision-maker</w:t>
      </w:r>
      <w:r w:rsidR="007F2C41">
        <w:t xml:space="preserve">.  </w:t>
      </w:r>
      <w:r w:rsidR="00D5512A">
        <w:t>This paper presents a methodical analysis process to leverage the DOE data set and provide comprehensiv</w:t>
      </w:r>
      <w:r w:rsidR="007F2C41" w:rsidRPr="007F2C41">
        <w:t xml:space="preserve">e </w:t>
      </w:r>
      <w:r w:rsidR="00D5512A">
        <w:t>d</w:t>
      </w:r>
      <w:r w:rsidR="007F2C41" w:rsidRPr="007F2C41">
        <w:t xml:space="preserve">ata </w:t>
      </w:r>
      <w:r w:rsidR="00D5512A">
        <w:t>analysis.</w:t>
      </w:r>
    </w:p>
    <w:p w:rsidR="00665525" w:rsidRDefault="00665525" w:rsidP="00961AB6">
      <w:pPr>
        <w:spacing w:after="0" w:line="240" w:lineRule="auto"/>
      </w:pPr>
    </w:p>
    <w:p w:rsidR="00C97015" w:rsidRDefault="00D26213" w:rsidP="00C97015">
      <w:pPr>
        <w:spacing w:after="0" w:line="240" w:lineRule="auto"/>
      </w:pPr>
      <w:r w:rsidRPr="00057BB2">
        <w:t>Keywords:</w:t>
      </w:r>
      <w:r>
        <w:t xml:space="preserve"> </w:t>
      </w:r>
      <w:r w:rsidR="00C97015">
        <w:t xml:space="preserve">data analysis, </w:t>
      </w:r>
      <w:r>
        <w:t>report</w:t>
      </w:r>
      <w:r w:rsidR="00C97015">
        <w:t>in</w:t>
      </w:r>
      <w:r>
        <w:t>g, D</w:t>
      </w:r>
      <w:r w:rsidR="00C97015">
        <w:t>epartment of Defense, scientific test and analysis techniques</w:t>
      </w:r>
      <w:r w:rsidR="00B83905">
        <w:t xml:space="preserve"> </w:t>
      </w:r>
    </w:p>
    <w:p w:rsidR="00BB2453" w:rsidRDefault="00BB2453" w:rsidP="00C97015">
      <w:pPr>
        <w:pStyle w:val="Heading1"/>
      </w:pPr>
      <w:bookmarkStart w:id="2" w:name="_Toc410114012"/>
      <w:r w:rsidRPr="000079D4">
        <w:t>Introduction</w:t>
      </w:r>
      <w:bookmarkEnd w:id="2"/>
    </w:p>
    <w:p w:rsidR="00C157AB" w:rsidRDefault="00AB4E54" w:rsidP="00961AB6">
      <w:pPr>
        <w:spacing w:after="0" w:line="240" w:lineRule="auto"/>
      </w:pPr>
      <w:r>
        <w:t>“A rigorous and efficient T&amp;E program provides early knowledge of developmental and operational issues” (Defense Acquisition Guidebook, 2014)</w:t>
      </w:r>
      <w:r w:rsidR="00026B4E">
        <w:t xml:space="preserve">.  </w:t>
      </w:r>
      <w:r w:rsidR="00BD63DB">
        <w:t xml:space="preserve">Decision-quality information requires </w:t>
      </w:r>
      <w:r w:rsidR="009F0980">
        <w:t>an assessment of the system against the requirement as well as perspective on the data</w:t>
      </w:r>
      <w:r w:rsidR="00026B4E">
        <w:t xml:space="preserve"> </w:t>
      </w:r>
      <w:r w:rsidR="00BD63DB">
        <w:t xml:space="preserve">to identify </w:t>
      </w:r>
      <w:r w:rsidR="00026B4E">
        <w:t xml:space="preserve">risk.  </w:t>
      </w:r>
      <w:r w:rsidR="005D73B1">
        <w:t xml:space="preserve">The </w:t>
      </w:r>
      <w:r w:rsidR="004A17D6">
        <w:t>use</w:t>
      </w:r>
      <w:r w:rsidR="00A50AAE">
        <w:t xml:space="preserve"> of</w:t>
      </w:r>
      <w:r w:rsidR="005D73B1">
        <w:t xml:space="preserve"> scientific test and analysis techniques (STAT) will improve the </w:t>
      </w:r>
      <w:r w:rsidR="00212EAC">
        <w:t>breadth</w:t>
      </w:r>
      <w:r w:rsidR="005D73B1">
        <w:t xml:space="preserve"> and depth of information collected during testing especially </w:t>
      </w:r>
      <w:r w:rsidR="00A50AAE">
        <w:t xml:space="preserve">where </w:t>
      </w:r>
      <w:r w:rsidR="005D73B1">
        <w:t xml:space="preserve">design of experiments (DOE) is </w:t>
      </w:r>
      <w:r w:rsidR="004A17D6">
        <w:t>employed</w:t>
      </w:r>
      <w:r w:rsidR="005D73B1">
        <w:t>.</w:t>
      </w:r>
      <w:r w:rsidR="00C157AB">
        <w:t xml:space="preserve">  DOE </w:t>
      </w:r>
      <w:r w:rsidR="002E4F8E">
        <w:t xml:space="preserve">is a powerful test methodology conceived with an equally powerful analysis capability.  </w:t>
      </w:r>
      <w:r w:rsidR="00F359D4">
        <w:t xml:space="preserve">But, unlike </w:t>
      </w:r>
      <w:r w:rsidR="004A17D6">
        <w:t xml:space="preserve">typical </w:t>
      </w:r>
      <w:r w:rsidR="00F359D4">
        <w:t xml:space="preserve">industrial examples where the goal is </w:t>
      </w:r>
      <w:r w:rsidR="00BD63DB">
        <w:t xml:space="preserve">often </w:t>
      </w:r>
      <w:r w:rsidR="00F359D4">
        <w:t xml:space="preserve">to determine a single point of </w:t>
      </w:r>
      <w:r w:rsidR="006A62DD">
        <w:t>optimum manufacturing</w:t>
      </w:r>
      <w:r w:rsidR="004A17D6">
        <w:t xml:space="preserve"> </w:t>
      </w:r>
      <w:r w:rsidR="006A62DD">
        <w:t>conditions</w:t>
      </w:r>
      <w:r w:rsidR="004A17D6">
        <w:t xml:space="preserve">, DOD testing strives to assess </w:t>
      </w:r>
      <w:r w:rsidR="006A62DD">
        <w:t>performance</w:t>
      </w:r>
      <w:r w:rsidR="004A17D6">
        <w:t xml:space="preserve"> </w:t>
      </w:r>
      <w:r w:rsidR="006A62DD">
        <w:t>against</w:t>
      </w:r>
      <w:r w:rsidR="007A349D">
        <w:t xml:space="preserve"> the requirement </w:t>
      </w:r>
      <w:r w:rsidR="004A17D6">
        <w:t xml:space="preserve">across the </w:t>
      </w:r>
      <w:r w:rsidR="007A349D">
        <w:t xml:space="preserve">entire </w:t>
      </w:r>
      <w:r w:rsidR="00503DA5">
        <w:t xml:space="preserve">operational </w:t>
      </w:r>
      <w:r w:rsidR="004A17D6">
        <w:t>space</w:t>
      </w:r>
      <w:r w:rsidR="007A349D">
        <w:t xml:space="preserve">.  </w:t>
      </w:r>
      <w:r w:rsidR="00EC0FDA">
        <w:t xml:space="preserve">A </w:t>
      </w:r>
      <w:r w:rsidR="00BD63DB">
        <w:t>methodical analysis process is</w:t>
      </w:r>
      <w:r w:rsidR="00EC0FDA">
        <w:t xml:space="preserve"> </w:t>
      </w:r>
      <w:r w:rsidR="006A62DD">
        <w:t>presented</w:t>
      </w:r>
      <w:r w:rsidR="00EC0FDA">
        <w:t xml:space="preserve"> to </w:t>
      </w:r>
      <w:r w:rsidR="006A62DD">
        <w:t>leverage</w:t>
      </w:r>
      <w:r w:rsidR="00EC0FDA">
        <w:t xml:space="preserve"> the DOE data set and </w:t>
      </w:r>
      <w:r w:rsidR="00F359D4">
        <w:t xml:space="preserve">provide </w:t>
      </w:r>
      <w:r w:rsidR="00EC0FDA">
        <w:t xml:space="preserve">comprehensive information for </w:t>
      </w:r>
      <w:r w:rsidR="00F359D4">
        <w:t>the decision maker.</w:t>
      </w:r>
      <w:r w:rsidR="006F107D">
        <w:t xml:space="preserve">  </w:t>
      </w:r>
      <w:r w:rsidR="00BD63DB">
        <w:t>Th</w:t>
      </w:r>
      <w:r w:rsidR="002E4F8E">
        <w:t>is paper requires the</w:t>
      </w:r>
      <w:r w:rsidR="00BD63DB">
        <w:t xml:space="preserve"> reader have completed at least a basic DOE course </w:t>
      </w:r>
      <w:r w:rsidR="00996D43">
        <w:t>and understand the fundamentals of test design and analysis</w:t>
      </w:r>
      <w:r w:rsidR="002E4F8E">
        <w:t xml:space="preserve"> (for maximum utility)</w:t>
      </w:r>
      <w:r w:rsidR="00996D43">
        <w:t>.</w:t>
      </w:r>
      <w:r w:rsidR="00BD63DB">
        <w:t xml:space="preserve"> </w:t>
      </w:r>
    </w:p>
    <w:p w:rsidR="00B83905" w:rsidRDefault="00A01F5C">
      <w:pPr>
        <w:pStyle w:val="Heading2"/>
      </w:pPr>
      <w:bookmarkStart w:id="3" w:name="_Toc410114013"/>
      <w:r w:rsidRPr="007D6709">
        <w:t xml:space="preserve">The </w:t>
      </w:r>
      <w:r w:rsidR="008659F0">
        <w:t>Benefits</w:t>
      </w:r>
      <w:r w:rsidRPr="007D6709">
        <w:t xml:space="preserve"> of a Designed Experiment</w:t>
      </w:r>
      <w:bookmarkEnd w:id="3"/>
      <w:r w:rsidRPr="007D6709">
        <w:t xml:space="preserve"> </w:t>
      </w:r>
    </w:p>
    <w:p w:rsidR="005030B2" w:rsidRDefault="00503DA5" w:rsidP="00961AB6">
      <w:pPr>
        <w:spacing w:after="0" w:line="240" w:lineRule="auto"/>
      </w:pPr>
      <w:r>
        <w:t>Well d</w:t>
      </w:r>
      <w:r w:rsidR="00A01F5C">
        <w:t>esigned experiments</w:t>
      </w:r>
      <w:r w:rsidR="00C97015">
        <w:t xml:space="preserve"> </w:t>
      </w:r>
      <w:r w:rsidR="00A01F5C">
        <w:t xml:space="preserve">offer many advantages to the tester especially in terms of data analysis.  </w:t>
      </w:r>
      <w:r w:rsidR="006F107D">
        <w:t xml:space="preserve">DOE is not just a method to create test points but a method to create test points purposely arranged to enable detailed analysis of the response behavior under varying factors and levels.  </w:t>
      </w:r>
      <w:r w:rsidR="00A01F5C">
        <w:t xml:space="preserve">The ability to separate and estimate effects </w:t>
      </w:r>
      <w:r w:rsidR="00F26548">
        <w:t xml:space="preserve">and interactions </w:t>
      </w:r>
      <w:r w:rsidR="00A01F5C">
        <w:t xml:space="preserve">is critical to </w:t>
      </w:r>
      <w:r w:rsidR="00F26548">
        <w:t>evaluating</w:t>
      </w:r>
      <w:r w:rsidR="00A01F5C">
        <w:t xml:space="preserve"> performance</w:t>
      </w:r>
      <w:r w:rsidR="00996D43">
        <w:t xml:space="preserve"> and </w:t>
      </w:r>
      <w:r w:rsidR="00A01F5C">
        <w:t xml:space="preserve">permits </w:t>
      </w:r>
      <w:r w:rsidR="007D6709">
        <w:t xml:space="preserve">reporting </w:t>
      </w:r>
      <w:r w:rsidR="00A01F5C">
        <w:t xml:space="preserve">beyond mere averages and aggregates.  </w:t>
      </w:r>
      <w:r w:rsidR="008659F0">
        <w:t xml:space="preserve">Factor levels that </w:t>
      </w:r>
      <w:r w:rsidR="006A62DD">
        <w:t>negatively</w:t>
      </w:r>
      <w:r w:rsidR="007D6709">
        <w:t xml:space="preserve"> impact </w:t>
      </w:r>
      <w:r w:rsidR="00A01F5C">
        <w:t>performance</w:t>
      </w:r>
      <w:r w:rsidR="008659F0">
        <w:t xml:space="preserve"> can be investigated in order </w:t>
      </w:r>
      <w:r w:rsidR="00A01F5C">
        <w:t xml:space="preserve">to </w:t>
      </w:r>
      <w:r w:rsidR="00F90A32">
        <w:t>focus</w:t>
      </w:r>
      <w:r w:rsidR="00A01F5C">
        <w:t xml:space="preserve"> future </w:t>
      </w:r>
      <w:r w:rsidR="00F90A32">
        <w:t>improvements</w:t>
      </w:r>
      <w:r w:rsidR="007D6709">
        <w:t xml:space="preserve">.  Predictive modeling can also assist in the </w:t>
      </w:r>
      <w:r w:rsidR="00A01F5C">
        <w:t>development of tactics and techniques.</w:t>
      </w:r>
      <w:r w:rsidR="00DC6EF8">
        <w:t xml:space="preserve">  For a DOD-specific DOE test planning reference see OSD STAT COE (2014).</w:t>
      </w:r>
      <w:r w:rsidR="00406A00">
        <w:t xml:space="preserve">  </w:t>
      </w:r>
    </w:p>
    <w:p w:rsidR="00292E91" w:rsidRDefault="00292E91" w:rsidP="00961AB6">
      <w:pPr>
        <w:pStyle w:val="Heading2"/>
        <w:spacing w:line="240" w:lineRule="auto"/>
      </w:pPr>
      <w:bookmarkStart w:id="4" w:name="_Toc410114014"/>
      <w:r>
        <w:t>Multiple Data Analysis Methods May Be Needed</w:t>
      </w:r>
      <w:bookmarkEnd w:id="4"/>
    </w:p>
    <w:p w:rsidR="00292E91" w:rsidRDefault="008D5F05" w:rsidP="002F5344">
      <w:pPr>
        <w:spacing w:after="0" w:line="240" w:lineRule="auto"/>
      </w:pPr>
      <w:r>
        <w:t>Consider</w:t>
      </w:r>
      <w:r w:rsidR="005030B2">
        <w:t xml:space="preserve"> a requirement to “</w:t>
      </w:r>
      <w:r w:rsidR="002F5344">
        <w:t>launch</w:t>
      </w:r>
      <w:r w:rsidR="005030B2">
        <w:t xml:space="preserve"> a </w:t>
      </w:r>
      <w:r w:rsidR="002F5344">
        <w:t>projectile</w:t>
      </w:r>
      <w:r w:rsidR="00996D43">
        <w:t xml:space="preserve"> </w:t>
      </w:r>
      <w:r w:rsidR="005030B2">
        <w:t xml:space="preserve">at least 32 </w:t>
      </w:r>
      <w:r w:rsidR="002F5344">
        <w:t>yards</w:t>
      </w:r>
      <w:r w:rsidR="005030B2">
        <w:t xml:space="preserve">, 80% of the time.”  </w:t>
      </w:r>
      <w:r w:rsidR="008659F0">
        <w:t>W</w:t>
      </w:r>
      <w:r w:rsidR="002F5344">
        <w:t xml:space="preserve">e know that repeated tests under </w:t>
      </w:r>
      <w:r w:rsidR="008659F0">
        <w:t>one set of conditions</w:t>
      </w:r>
      <w:r w:rsidR="002F5344">
        <w:t xml:space="preserve"> will </w:t>
      </w:r>
      <w:r w:rsidR="00FE1A69">
        <w:t>display</w:t>
      </w:r>
      <w:r w:rsidR="002F5344">
        <w:t xml:space="preserve"> variability in the response and changing factor</w:t>
      </w:r>
      <w:r w:rsidR="008659F0">
        <w:t xml:space="preserve"> levels</w:t>
      </w:r>
      <w:r w:rsidR="002F5344">
        <w:t xml:space="preserve"> will </w:t>
      </w:r>
      <w:r w:rsidR="008659F0">
        <w:t xml:space="preserve">certainly </w:t>
      </w:r>
      <w:r w:rsidR="00FE1A69">
        <w:t xml:space="preserve">impact the </w:t>
      </w:r>
      <w:r w:rsidR="002F5344">
        <w:t>response.</w:t>
      </w:r>
      <w:r w:rsidR="00FE1A69">
        <w:t xml:space="preserve">  Simple statistics like</w:t>
      </w:r>
      <w:r w:rsidR="002E1437">
        <w:t xml:space="preserve"> </w:t>
      </w:r>
      <w:r w:rsidR="00557522">
        <w:t xml:space="preserve">the </w:t>
      </w:r>
      <w:r w:rsidR="002E1437">
        <w:t xml:space="preserve">mean and standard deviation will not adequately </w:t>
      </w:r>
      <w:r w:rsidR="00292E91">
        <w:t>inform the decision maker</w:t>
      </w:r>
      <w:r w:rsidR="008659F0">
        <w:t xml:space="preserve"> about these changes</w:t>
      </w:r>
      <w:r w:rsidR="00292E91">
        <w:t>.</w:t>
      </w:r>
      <w:r w:rsidR="00FE1A69">
        <w:t xml:space="preserve">  Reporting the best and worst performing conditions and local variability goes a long way toward explaining the amount of performance margin (risk) the system possesses.  </w:t>
      </w:r>
      <w:fldSimple w:instr=" REF _Ref406760844 \h  \* MERGEFORMAT ">
        <w:r w:rsidR="00503DA5" w:rsidRPr="00C16579">
          <w:t>Figure</w:t>
        </w:r>
        <w:r w:rsidR="00CC02EF" w:rsidRPr="00CC02EF">
          <w:rPr>
            <w:sz w:val="24"/>
          </w:rPr>
          <w:t xml:space="preserve"> </w:t>
        </w:r>
        <w:r w:rsidR="00CC02EF" w:rsidRPr="00CC02EF">
          <w:rPr>
            <w:noProof/>
            <w:sz w:val="24"/>
          </w:rPr>
          <w:t>1</w:t>
        </w:r>
      </w:fldSimple>
      <w:r w:rsidR="002E1437">
        <w:t xml:space="preserve"> outlines the analysis </w:t>
      </w:r>
      <w:r w:rsidR="00156A52">
        <w:t>concepts</w:t>
      </w:r>
      <w:r w:rsidR="002E1437">
        <w:t xml:space="preserve"> that </w:t>
      </w:r>
      <w:r w:rsidR="006A62DD">
        <w:t>support comprehensive</w:t>
      </w:r>
      <w:r w:rsidR="00406A00">
        <w:t xml:space="preserve"> </w:t>
      </w:r>
      <w:r w:rsidR="002E1437">
        <w:t xml:space="preserve">reporting on </w:t>
      </w:r>
      <w:r w:rsidR="007D6709">
        <w:t>DOE data sets</w:t>
      </w:r>
      <w:r w:rsidR="002E1437">
        <w:t>.</w:t>
      </w:r>
      <w:r w:rsidR="00292E91">
        <w:t xml:space="preserve">  </w:t>
      </w:r>
    </w:p>
    <w:p w:rsidR="002E2CF2" w:rsidRDefault="006316C7" w:rsidP="00961AB6">
      <w:pPr>
        <w:keepNext/>
        <w:spacing w:after="0" w:line="240" w:lineRule="auto"/>
        <w:jc w:val="center"/>
      </w:pPr>
      <w:r>
        <w:rPr>
          <w:noProof/>
        </w:rPr>
        <w:drawing>
          <wp:inline distT="0" distB="0" distL="0" distR="0">
            <wp:extent cx="4965093" cy="3901665"/>
            <wp:effectExtent l="171450" t="133350" r="368907" b="3083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srcRect l="32263" t="19212" r="16319" b="11457"/>
                    <a:stretch>
                      <a:fillRect/>
                    </a:stretch>
                  </pic:blipFill>
                  <pic:spPr bwMode="auto">
                    <a:xfrm>
                      <a:off x="0" y="0"/>
                      <a:ext cx="4973165" cy="3908008"/>
                    </a:xfrm>
                    <a:prstGeom prst="rect">
                      <a:avLst/>
                    </a:prstGeom>
                    <a:ln>
                      <a:noFill/>
                    </a:ln>
                    <a:effectLst>
                      <a:outerShdw blurRad="292100" dist="139700" dir="2700000" algn="tl" rotWithShape="0">
                        <a:srgbClr val="333333">
                          <a:alpha val="65000"/>
                        </a:srgbClr>
                      </a:outerShdw>
                    </a:effectLst>
                  </pic:spPr>
                </pic:pic>
              </a:graphicData>
            </a:graphic>
          </wp:inline>
        </w:drawing>
      </w:r>
    </w:p>
    <w:p w:rsidR="00292E91" w:rsidRPr="00C16579" w:rsidRDefault="002E2CF2" w:rsidP="00961AB6">
      <w:pPr>
        <w:pStyle w:val="Caption"/>
        <w:spacing w:after="0"/>
        <w:jc w:val="center"/>
        <w:rPr>
          <w:color w:val="auto"/>
          <w:sz w:val="22"/>
        </w:rPr>
      </w:pPr>
      <w:bookmarkStart w:id="5" w:name="_Ref406760844"/>
      <w:r w:rsidRPr="00C16579">
        <w:rPr>
          <w:color w:val="auto"/>
          <w:sz w:val="22"/>
        </w:rPr>
        <w:t xml:space="preserve">Figure </w:t>
      </w:r>
      <w:r w:rsidR="007D6713" w:rsidRPr="00C16579">
        <w:rPr>
          <w:color w:val="auto"/>
          <w:sz w:val="22"/>
        </w:rPr>
        <w:fldChar w:fldCharType="begin"/>
      </w:r>
      <w:r w:rsidRPr="00C16579">
        <w:rPr>
          <w:color w:val="auto"/>
          <w:sz w:val="22"/>
        </w:rPr>
        <w:instrText xml:space="preserve"> SEQ Figure \* ARABIC </w:instrText>
      </w:r>
      <w:r w:rsidR="007D6713" w:rsidRPr="00C16579">
        <w:rPr>
          <w:color w:val="auto"/>
          <w:sz w:val="22"/>
        </w:rPr>
        <w:fldChar w:fldCharType="separate"/>
      </w:r>
      <w:r w:rsidR="00BF46F9">
        <w:rPr>
          <w:noProof/>
          <w:color w:val="auto"/>
          <w:sz w:val="22"/>
        </w:rPr>
        <w:t>1</w:t>
      </w:r>
      <w:r w:rsidR="007D6713" w:rsidRPr="00C16579">
        <w:rPr>
          <w:color w:val="auto"/>
          <w:sz w:val="22"/>
        </w:rPr>
        <w:fldChar w:fldCharType="end"/>
      </w:r>
      <w:bookmarkEnd w:id="5"/>
      <w:r w:rsidRPr="00C16579">
        <w:rPr>
          <w:color w:val="auto"/>
          <w:sz w:val="22"/>
        </w:rPr>
        <w:t xml:space="preserve">: </w:t>
      </w:r>
      <w:r w:rsidR="005E79D8">
        <w:rPr>
          <w:color w:val="auto"/>
          <w:sz w:val="22"/>
        </w:rPr>
        <w:t xml:space="preserve">Multiple </w:t>
      </w:r>
      <w:r w:rsidRPr="00C16579">
        <w:rPr>
          <w:color w:val="auto"/>
          <w:sz w:val="22"/>
        </w:rPr>
        <w:t>Components of Analysis</w:t>
      </w:r>
    </w:p>
    <w:p w:rsidR="00713D9D" w:rsidRDefault="00713D9D" w:rsidP="00961AB6">
      <w:pPr>
        <w:spacing w:after="0" w:line="240" w:lineRule="auto"/>
      </w:pPr>
    </w:p>
    <w:p w:rsidR="00C16579" w:rsidRPr="00C16579" w:rsidRDefault="00713D9D" w:rsidP="00961AB6">
      <w:pPr>
        <w:spacing w:after="0" w:line="240" w:lineRule="auto"/>
      </w:pPr>
      <w:r>
        <w:t xml:space="preserve">The process of combing through the data should be methodical and thorough.  </w:t>
      </w:r>
      <w:r w:rsidR="00C16579">
        <w:t xml:space="preserve">The following </w:t>
      </w:r>
      <w:r w:rsidR="00EF6EE1">
        <w:t xml:space="preserve">sections detail </w:t>
      </w:r>
      <w:r w:rsidR="00C16579">
        <w:t>the</w:t>
      </w:r>
      <w:r>
        <w:t xml:space="preserve"> concepts</w:t>
      </w:r>
      <w:r w:rsidR="00C16579">
        <w:t xml:space="preserve"> i</w:t>
      </w:r>
      <w:r w:rsidR="00C16579" w:rsidRPr="00C16579">
        <w:t xml:space="preserve">n </w:t>
      </w:r>
      <w:fldSimple w:instr=" REF _Ref406760844 \h  \* MERGEFORMAT ">
        <w:r w:rsidR="00503DA5" w:rsidRPr="00C16579">
          <w:t xml:space="preserve">Figure </w:t>
        </w:r>
        <w:r w:rsidR="00503DA5">
          <w:rPr>
            <w:noProof/>
          </w:rPr>
          <w:t>1</w:t>
        </w:r>
      </w:fldSimple>
      <w:r>
        <w:t xml:space="preserve">, provide further references, and </w:t>
      </w:r>
      <w:r w:rsidR="00344845">
        <w:t>discuss</w:t>
      </w:r>
      <w:r>
        <w:t xml:space="preserve"> strengths and limitations.  </w:t>
      </w:r>
      <w:r w:rsidR="00961AB6">
        <w:t xml:space="preserve">  The</w:t>
      </w:r>
      <w:r w:rsidR="00686D7B">
        <w:t>se</w:t>
      </w:r>
      <w:r w:rsidR="00961AB6">
        <w:t xml:space="preserve"> steps are presented in a</w:t>
      </w:r>
      <w:r w:rsidR="00424650">
        <w:t>n</w:t>
      </w:r>
      <w:r w:rsidR="00166DA5">
        <w:t xml:space="preserve"> ordered</w:t>
      </w:r>
      <w:r w:rsidR="00961AB6">
        <w:t xml:space="preserve"> approach.</w:t>
      </w:r>
    </w:p>
    <w:p w:rsidR="00E974E1" w:rsidRDefault="001306CB">
      <w:pPr>
        <w:pStyle w:val="Heading1"/>
      </w:pPr>
      <w:bookmarkStart w:id="6" w:name="_Toc410114015"/>
      <w:r>
        <w:t>Summary</w:t>
      </w:r>
      <w:r w:rsidR="00241E55">
        <w:t xml:space="preserve"> </w:t>
      </w:r>
      <w:r w:rsidR="00773E88">
        <w:t>Statistics</w:t>
      </w:r>
      <w:bookmarkEnd w:id="6"/>
    </w:p>
    <w:p w:rsidR="00E974E1" w:rsidRDefault="00241E55">
      <w:pPr>
        <w:spacing w:line="240" w:lineRule="auto"/>
      </w:pPr>
      <w:r>
        <w:t xml:space="preserve">Reporting the average, </w:t>
      </w:r>
      <w:r w:rsidR="00166DA5">
        <w:t xml:space="preserve">data </w:t>
      </w:r>
      <w:r>
        <w:t>range, and standard deviation are simpl</w:t>
      </w:r>
      <w:r w:rsidR="00E71822">
        <w:t>e</w:t>
      </w:r>
      <w:r>
        <w:t xml:space="preserve"> statistics to calculate </w:t>
      </w:r>
      <w:r w:rsidR="009B26BA">
        <w:t xml:space="preserve">for any data set (designed or not) </w:t>
      </w:r>
      <w:r>
        <w:t>but they can be misleading.</w:t>
      </w:r>
      <w:r w:rsidR="008D5F05">
        <w:t xml:space="preserve">  </w:t>
      </w:r>
      <w:r w:rsidR="00E71822">
        <w:t xml:space="preserve">When one considers the </w:t>
      </w:r>
      <w:r w:rsidR="006F107D">
        <w:t>range of</w:t>
      </w:r>
      <w:r w:rsidR="00E71822">
        <w:t xml:space="preserve"> conditions under which weapons systems operate</w:t>
      </w:r>
      <w:r w:rsidR="008004AF">
        <w:t>,</w:t>
      </w:r>
      <w:r w:rsidR="00E71822">
        <w:t xml:space="preserve"> it becomes obvious that simple </w:t>
      </w:r>
      <w:r w:rsidR="00344845">
        <w:t>statistics</w:t>
      </w:r>
      <w:r w:rsidR="00E71822">
        <w:t xml:space="preserve"> are not sufficient</w:t>
      </w:r>
      <w:r w:rsidR="006F107D">
        <w:t xml:space="preserve"> for drawing conclusions</w:t>
      </w:r>
      <w:r w:rsidR="00E71822">
        <w:t xml:space="preserve">.  </w:t>
      </w:r>
      <w:r w:rsidR="006F107D">
        <w:t>Without considering factor levels and their impact on the response the variance may be so large as to make any inferences about averages, proportions, and other simple statistics from the data highly suspicious.</w:t>
      </w:r>
      <w:r w:rsidR="009B26BA">
        <w:t xml:space="preserve">  The reason for a DOE is to go beyond mere summary statistics.  </w:t>
      </w:r>
      <w:fldSimple w:instr=" REF _Ref406769524 \h  \* MERGEFORMAT ">
        <w:r w:rsidR="00503DA5" w:rsidRPr="00495FAF">
          <w:t xml:space="preserve">Figure </w:t>
        </w:r>
        <w:r w:rsidR="00503DA5">
          <w:rPr>
            <w:noProof/>
          </w:rPr>
          <w:t>2</w:t>
        </w:r>
      </w:fldSimple>
      <w:r w:rsidR="00495FAF">
        <w:t xml:space="preserve"> shows a table of basic </w:t>
      </w:r>
      <w:r w:rsidR="008D5F05">
        <w:t>statistics</w:t>
      </w:r>
      <w:r w:rsidR="00AC4AC6">
        <w:t xml:space="preserve"> including the confidence bounds</w:t>
      </w:r>
      <w:r w:rsidR="00495FAF">
        <w:t xml:space="preserve">.  This </w:t>
      </w:r>
      <w:r w:rsidR="008004AF">
        <w:t>information</w:t>
      </w:r>
      <w:r w:rsidR="00495FAF">
        <w:t xml:space="preserve"> should be reported </w:t>
      </w:r>
      <w:r w:rsidR="008004AF">
        <w:t>with</w:t>
      </w:r>
      <w:r w:rsidR="00495FAF">
        <w:t xml:space="preserve"> the data set since it is applicable.  However, decisions should not hinge on this </w:t>
      </w:r>
      <w:r w:rsidR="008D5F05">
        <w:t>information</w:t>
      </w:r>
      <w:r w:rsidR="00495FAF">
        <w:t xml:space="preserve"> without deeper analysis described later.</w:t>
      </w:r>
    </w:p>
    <w:p w:rsidR="00495FAF" w:rsidRDefault="00B83905" w:rsidP="00961AB6">
      <w:pPr>
        <w:keepNext/>
        <w:spacing w:after="0" w:line="240" w:lineRule="auto"/>
        <w:jc w:val="center"/>
      </w:pPr>
      <w:r>
        <w:rPr>
          <w:noProof/>
        </w:rPr>
        <w:drawing>
          <wp:inline distT="0" distB="0" distL="0" distR="0">
            <wp:extent cx="2417198" cy="1507136"/>
            <wp:effectExtent l="0" t="0" r="2152"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419696" cy="1508693"/>
                    </a:xfrm>
                    <a:prstGeom prst="rect">
                      <a:avLst/>
                    </a:prstGeom>
                    <a:noFill/>
                    <a:ln w="9525">
                      <a:noFill/>
                      <a:miter lim="800000"/>
                      <a:headEnd/>
                      <a:tailEnd/>
                    </a:ln>
                  </pic:spPr>
                </pic:pic>
              </a:graphicData>
            </a:graphic>
          </wp:inline>
        </w:drawing>
      </w:r>
    </w:p>
    <w:p w:rsidR="000239F1" w:rsidRDefault="00495FAF" w:rsidP="00961AB6">
      <w:pPr>
        <w:pStyle w:val="Caption"/>
        <w:spacing w:after="0"/>
        <w:jc w:val="center"/>
        <w:rPr>
          <w:color w:val="auto"/>
          <w:sz w:val="22"/>
        </w:rPr>
      </w:pPr>
      <w:bookmarkStart w:id="7" w:name="_Ref406769524"/>
      <w:bookmarkStart w:id="8" w:name="_Ref406769519"/>
      <w:r w:rsidRPr="00495FAF">
        <w:rPr>
          <w:color w:val="auto"/>
          <w:sz w:val="22"/>
        </w:rPr>
        <w:t xml:space="preserve">Figure </w:t>
      </w:r>
      <w:r w:rsidR="007D6713" w:rsidRPr="00495FAF">
        <w:rPr>
          <w:color w:val="auto"/>
          <w:sz w:val="22"/>
        </w:rPr>
        <w:fldChar w:fldCharType="begin"/>
      </w:r>
      <w:r w:rsidRPr="00495FAF">
        <w:rPr>
          <w:color w:val="auto"/>
          <w:sz w:val="22"/>
        </w:rPr>
        <w:instrText xml:space="preserve"> SEQ Figure \* ARABIC </w:instrText>
      </w:r>
      <w:r w:rsidR="007D6713" w:rsidRPr="00495FAF">
        <w:rPr>
          <w:color w:val="auto"/>
          <w:sz w:val="22"/>
        </w:rPr>
        <w:fldChar w:fldCharType="separate"/>
      </w:r>
      <w:r w:rsidR="00BF46F9">
        <w:rPr>
          <w:noProof/>
          <w:color w:val="auto"/>
          <w:sz w:val="22"/>
        </w:rPr>
        <w:t>2</w:t>
      </w:r>
      <w:r w:rsidR="007D6713" w:rsidRPr="00495FAF">
        <w:rPr>
          <w:color w:val="auto"/>
          <w:sz w:val="22"/>
        </w:rPr>
        <w:fldChar w:fldCharType="end"/>
      </w:r>
      <w:bookmarkEnd w:id="7"/>
      <w:r w:rsidRPr="00495FAF">
        <w:rPr>
          <w:color w:val="auto"/>
          <w:sz w:val="22"/>
        </w:rPr>
        <w:t>: Basic Statistical Information</w:t>
      </w:r>
      <w:bookmarkEnd w:id="8"/>
    </w:p>
    <w:p w:rsidR="00E974E1" w:rsidRDefault="00E974E1">
      <w:pPr>
        <w:spacing w:after="0"/>
      </w:pPr>
    </w:p>
    <w:p w:rsidR="00E974E1" w:rsidRDefault="00F90A32">
      <w:pPr>
        <w:spacing w:after="0" w:line="240" w:lineRule="auto"/>
      </w:pPr>
      <w:r>
        <w:t xml:space="preserve">For </w:t>
      </w:r>
      <w:r w:rsidR="006A62DD">
        <w:t>instance</w:t>
      </w:r>
      <w:r>
        <w:t>, the mean of 39.4</w:t>
      </w:r>
      <w:r w:rsidR="00C7706D">
        <w:t xml:space="preserve"> passes the minimum requirement of 32</w:t>
      </w:r>
      <w:r w:rsidR="00E57526">
        <w:t>.0</w:t>
      </w:r>
      <w:r w:rsidR="00C7706D">
        <w:t xml:space="preserve"> and the lower bound for the mean (36.3) passes as well.  However, the distribution of the data may indicate that some very low values are being offset in the mean by some very large values.</w:t>
      </w:r>
      <w:r w:rsidR="00DF0384">
        <w:t xml:space="preserve">  </w:t>
      </w:r>
      <w:r w:rsidR="006A62DD">
        <w:t xml:space="preserve">Remember, the bounds on the mean do not indicate the range of values in the data but </w:t>
      </w:r>
      <w:r w:rsidR="00DF0384">
        <w:t>rather</w:t>
      </w:r>
      <w:r w:rsidR="006A62DD">
        <w:t xml:space="preserve"> </w:t>
      </w:r>
      <w:r w:rsidR="00DF0384">
        <w:t xml:space="preserve">under repeated use of the sampling method, </w:t>
      </w:r>
      <w:r w:rsidR="00557522">
        <w:t xml:space="preserve">95% of </w:t>
      </w:r>
      <w:r w:rsidR="00DF0384">
        <w:t>such intervals would contain the true mean</w:t>
      </w:r>
      <w:r w:rsidR="006A62DD">
        <w:t xml:space="preserve">.  </w:t>
      </w:r>
      <w:r w:rsidR="00E94631">
        <w:t>Also, this information cannot address the “80%” portion of the requirement.</w:t>
      </w:r>
      <w:r w:rsidR="00C7706D">
        <w:t xml:space="preserve">  Therefore, </w:t>
      </w:r>
      <w:r w:rsidR="008004AF">
        <w:t>deeper analysis</w:t>
      </w:r>
      <w:r w:rsidR="00E94631">
        <w:t xml:space="preserve"> </w:t>
      </w:r>
      <w:r w:rsidR="00C7706D">
        <w:t xml:space="preserve">is required to make an informed </w:t>
      </w:r>
      <w:r w:rsidR="006A62DD">
        <w:t>decision</w:t>
      </w:r>
      <w:r w:rsidR="009B26BA">
        <w:t xml:space="preserve"> and the </w:t>
      </w:r>
      <w:r w:rsidR="00344845">
        <w:t>benefits of having conducting a DOE have</w:t>
      </w:r>
      <w:r w:rsidR="009B26BA">
        <w:t xml:space="preserve"> not yet been </w:t>
      </w:r>
      <w:r w:rsidR="00344845">
        <w:t>realized</w:t>
      </w:r>
      <w:r w:rsidR="00C7706D">
        <w:t>.</w:t>
      </w:r>
    </w:p>
    <w:p w:rsidR="00E974E1" w:rsidRDefault="00236B0D">
      <w:pPr>
        <w:pStyle w:val="Heading1"/>
      </w:pPr>
      <w:bookmarkStart w:id="9" w:name="_Toc410114016"/>
      <w:r>
        <w:t>Single</w:t>
      </w:r>
      <w:r w:rsidR="000D2347">
        <w:t xml:space="preserve"> Aggregate Distribution</w:t>
      </w:r>
      <w:r w:rsidR="003F6CCA">
        <w:t xml:space="preserve"> and Percentage </w:t>
      </w:r>
      <w:r w:rsidR="008D5F05">
        <w:t>above</w:t>
      </w:r>
      <w:r w:rsidR="003F6CCA">
        <w:t xml:space="preserve"> Threshold</w:t>
      </w:r>
      <w:bookmarkEnd w:id="9"/>
    </w:p>
    <w:p w:rsidR="00495FAF" w:rsidRDefault="00495FAF" w:rsidP="00961AB6">
      <w:pPr>
        <w:spacing w:after="0" w:line="240" w:lineRule="auto"/>
      </w:pPr>
      <w:r>
        <w:t>Viewing the data set in histogram form and/or fitt</w:t>
      </w:r>
      <w:r w:rsidR="001E4BD0">
        <w:t xml:space="preserve">ing a </w:t>
      </w:r>
      <w:r>
        <w:t xml:space="preserve">distribution provides additional insight.  </w:t>
      </w:r>
      <w:fldSimple w:instr=" REF _Ref392684750 \h  \* MERGEFORMAT ">
        <w:r w:rsidR="00503DA5" w:rsidRPr="00605329">
          <w:t xml:space="preserve">Figure </w:t>
        </w:r>
        <w:r w:rsidR="00503DA5">
          <w:rPr>
            <w:noProof/>
          </w:rPr>
          <w:t>3</w:t>
        </w:r>
      </w:fldSimple>
      <w:r>
        <w:t xml:space="preserve"> </w:t>
      </w:r>
      <w:r w:rsidR="000D2347">
        <w:t xml:space="preserve">shows a histogram for </w:t>
      </w:r>
      <w:r w:rsidR="009E38D0">
        <w:t xml:space="preserve">40 </w:t>
      </w:r>
      <w:r w:rsidR="000D2347">
        <w:t xml:space="preserve">distances (green boxes) along </w:t>
      </w:r>
      <w:r w:rsidR="008D5F05">
        <w:t>with</w:t>
      </w:r>
      <w:r w:rsidR="000D2347">
        <w:t xml:space="preserve"> a fitted distribution (blue line)</w:t>
      </w:r>
      <w:r>
        <w:t>.</w:t>
      </w:r>
      <w:r w:rsidR="009E38D0">
        <w:t xml:space="preserve">  Remember that the number of data points, bin width, and distribution of the data will impact the histogram image produced and the quality of the fitted</w:t>
      </w:r>
      <w:r w:rsidR="002D173E">
        <w:t xml:space="preserve"> curve</w:t>
      </w:r>
      <w:r w:rsidR="009E38D0">
        <w:t>.</w:t>
      </w:r>
    </w:p>
    <w:p w:rsidR="00241E55" w:rsidRDefault="00605329" w:rsidP="00961AB6">
      <w:pPr>
        <w:spacing w:after="0" w:line="240" w:lineRule="auto"/>
        <w:jc w:val="center"/>
      </w:pPr>
      <w:r w:rsidRPr="00605329">
        <w:rPr>
          <w:noProof/>
        </w:rPr>
        <w:drawing>
          <wp:inline distT="0" distB="0" distL="0" distR="0">
            <wp:extent cx="3193792" cy="1974694"/>
            <wp:effectExtent l="171450" t="133350" r="368558" b="311306"/>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3195582" cy="1975801"/>
                    </a:xfrm>
                    <a:prstGeom prst="rect">
                      <a:avLst/>
                    </a:prstGeom>
                    <a:ln>
                      <a:noFill/>
                    </a:ln>
                    <a:effectLst>
                      <a:outerShdw blurRad="292100" dist="139700" dir="2700000" algn="tl" rotWithShape="0">
                        <a:srgbClr val="333333">
                          <a:alpha val="65000"/>
                        </a:srgbClr>
                      </a:outerShdw>
                    </a:effectLst>
                  </pic:spPr>
                </pic:pic>
              </a:graphicData>
            </a:graphic>
          </wp:inline>
        </w:drawing>
      </w:r>
    </w:p>
    <w:p w:rsidR="00241E55" w:rsidRPr="00605329" w:rsidRDefault="00241E55" w:rsidP="00961AB6">
      <w:pPr>
        <w:pStyle w:val="Caption"/>
        <w:spacing w:after="0"/>
        <w:jc w:val="center"/>
        <w:rPr>
          <w:color w:val="auto"/>
          <w:sz w:val="22"/>
        </w:rPr>
      </w:pPr>
      <w:bookmarkStart w:id="10" w:name="_Ref392684750"/>
      <w:bookmarkStart w:id="11" w:name="_Ref407003600"/>
      <w:r w:rsidRPr="00605329">
        <w:rPr>
          <w:color w:val="auto"/>
          <w:sz w:val="22"/>
        </w:rPr>
        <w:t xml:space="preserve">Figure </w:t>
      </w:r>
      <w:r w:rsidR="007D6713" w:rsidRPr="00605329">
        <w:rPr>
          <w:color w:val="auto"/>
          <w:sz w:val="22"/>
        </w:rPr>
        <w:fldChar w:fldCharType="begin"/>
      </w:r>
      <w:r w:rsidRPr="00605329">
        <w:rPr>
          <w:color w:val="auto"/>
          <w:sz w:val="22"/>
        </w:rPr>
        <w:instrText xml:space="preserve"> SEQ Figure \* ARABIC </w:instrText>
      </w:r>
      <w:r w:rsidR="007D6713" w:rsidRPr="00605329">
        <w:rPr>
          <w:color w:val="auto"/>
          <w:sz w:val="22"/>
        </w:rPr>
        <w:fldChar w:fldCharType="separate"/>
      </w:r>
      <w:r w:rsidR="00BF46F9">
        <w:rPr>
          <w:noProof/>
          <w:color w:val="auto"/>
          <w:sz w:val="22"/>
        </w:rPr>
        <w:t>3</w:t>
      </w:r>
      <w:r w:rsidR="007D6713" w:rsidRPr="00605329">
        <w:rPr>
          <w:color w:val="auto"/>
          <w:sz w:val="22"/>
        </w:rPr>
        <w:fldChar w:fldCharType="end"/>
      </w:r>
      <w:bookmarkEnd w:id="10"/>
      <w:r w:rsidRPr="00605329">
        <w:rPr>
          <w:color w:val="auto"/>
          <w:sz w:val="22"/>
        </w:rPr>
        <w:t>: Histogram</w:t>
      </w:r>
      <w:r w:rsidR="00605329">
        <w:rPr>
          <w:color w:val="auto"/>
          <w:sz w:val="22"/>
        </w:rPr>
        <w:t xml:space="preserve"> and Fitted Distribution</w:t>
      </w:r>
      <w:bookmarkEnd w:id="11"/>
    </w:p>
    <w:p w:rsidR="009E38D0" w:rsidRDefault="009E38D0" w:rsidP="00961AB6">
      <w:pPr>
        <w:spacing w:after="0" w:line="240" w:lineRule="auto"/>
      </w:pPr>
    </w:p>
    <w:p w:rsidR="001B6544" w:rsidRDefault="000D2347" w:rsidP="00961AB6">
      <w:pPr>
        <w:spacing w:after="0" w:line="240" w:lineRule="auto"/>
      </w:pPr>
      <w:r>
        <w:t xml:space="preserve">Beware that </w:t>
      </w:r>
      <w:r w:rsidR="008D5F05">
        <w:t>presenting</w:t>
      </w:r>
      <w:r w:rsidR="00495FAF">
        <w:t xml:space="preserve"> the data in this manner implies </w:t>
      </w:r>
      <w:r w:rsidR="001E4BD0">
        <w:t xml:space="preserve">a single population.  </w:t>
      </w:r>
      <w:r w:rsidR="00AF11DB" w:rsidRPr="00AF11DB">
        <w:t>A population is a set of objects</w:t>
      </w:r>
      <w:r w:rsidR="001E4BD0">
        <w:t xml:space="preserve"> (outcomes in this case)</w:t>
      </w:r>
      <w:r w:rsidR="00AF11DB" w:rsidRPr="00AF11DB">
        <w:t xml:space="preserve"> of a similar nature</w:t>
      </w:r>
      <w:r w:rsidR="001E4BD0">
        <w:rPr>
          <w:rStyle w:val="FootnoteReference"/>
        </w:rPr>
        <w:footnoteReference w:id="1"/>
      </w:r>
      <w:r w:rsidR="001E4BD0">
        <w:t xml:space="preserve">.  Our distance data may not possess this </w:t>
      </w:r>
      <w:r w:rsidR="00110F98">
        <w:t>“similar nature</w:t>
      </w:r>
      <w:r w:rsidR="001840C4">
        <w:t>”</w:t>
      </w:r>
      <w:r w:rsidR="001E4BD0">
        <w:t xml:space="preserve"> because they were collected under v</w:t>
      </w:r>
      <w:r w:rsidR="00110F98">
        <w:t>a</w:t>
      </w:r>
      <w:r w:rsidR="001E4BD0">
        <w:t>rying conditions</w:t>
      </w:r>
      <w:r w:rsidR="00110F98">
        <w:t xml:space="preserve"> </w:t>
      </w:r>
      <w:r w:rsidR="009B26BA">
        <w:t xml:space="preserve">(on purpose) </w:t>
      </w:r>
      <w:r w:rsidR="006A62DD">
        <w:t>however</w:t>
      </w:r>
      <w:r w:rsidR="00110F98">
        <w:t xml:space="preserve"> </w:t>
      </w:r>
      <w:r w:rsidR="001840C4">
        <w:t>the</w:t>
      </w:r>
      <w:r w:rsidR="00110F98">
        <w:t xml:space="preserve"> requirement treats all results as </w:t>
      </w:r>
      <w:r w:rsidR="001840C4">
        <w:t>if from a</w:t>
      </w:r>
      <w:r w:rsidR="00110F98">
        <w:t xml:space="preserve"> single population.  </w:t>
      </w:r>
      <w:r>
        <w:t xml:space="preserve">The analytical software </w:t>
      </w:r>
      <w:r w:rsidR="007B5461">
        <w:t xml:space="preserve">easily </w:t>
      </w:r>
      <w:r w:rsidR="001840C4">
        <w:t>fits</w:t>
      </w:r>
      <w:r>
        <w:t xml:space="preserve"> the </w:t>
      </w:r>
      <w:r w:rsidR="007B5461">
        <w:t xml:space="preserve">blue </w:t>
      </w:r>
      <w:r w:rsidR="008D5F05">
        <w:t>distribution</w:t>
      </w:r>
      <w:r>
        <w:t xml:space="preserve"> li</w:t>
      </w:r>
      <w:r w:rsidR="007B5461">
        <w:t xml:space="preserve">ne and </w:t>
      </w:r>
      <w:r w:rsidR="00C35EFA">
        <w:t xml:space="preserve">estimates </w:t>
      </w:r>
      <w:r w:rsidR="007B5461">
        <w:t xml:space="preserve">the </w:t>
      </w:r>
      <w:r w:rsidR="008D5F05">
        <w:t>associated</w:t>
      </w:r>
      <w:r w:rsidR="007B5461">
        <w:t xml:space="preserve"> parameters (</w:t>
      </w:r>
      <w:r w:rsidR="00110F98">
        <w:t>Lognormal, mean=3.6, sigma=0.24)</w:t>
      </w:r>
      <w:r w:rsidR="007B5461">
        <w:t xml:space="preserve">.  This </w:t>
      </w:r>
      <w:r w:rsidR="008D5F05">
        <w:t>information</w:t>
      </w:r>
      <w:r w:rsidR="007B5461">
        <w:t xml:space="preserve"> can be used to </w:t>
      </w:r>
      <w:r w:rsidR="002D173E">
        <w:t>estimate</w:t>
      </w:r>
      <w:r w:rsidR="007B5461">
        <w:t xml:space="preserve"> </w:t>
      </w:r>
      <w:r w:rsidR="00110F98">
        <w:t>that 75%</w:t>
      </w:r>
      <w:r w:rsidR="007B5461">
        <w:t xml:space="preserve"> of </w:t>
      </w:r>
      <w:r w:rsidR="00FE1A69">
        <w:t>results</w:t>
      </w:r>
      <w:r w:rsidR="007B5461">
        <w:t xml:space="preserve"> are </w:t>
      </w:r>
      <w:r w:rsidR="008D5F05">
        <w:t>greater</w:t>
      </w:r>
      <w:r w:rsidR="007B5461">
        <w:t xml:space="preserve"> than 32 </w:t>
      </w:r>
      <w:r w:rsidR="00FE1A69">
        <w:t>yards</w:t>
      </w:r>
      <w:r w:rsidR="007B5461">
        <w:t>.</w:t>
      </w:r>
      <w:r w:rsidR="00110F98">
        <w:t xml:space="preserve">  This </w:t>
      </w:r>
      <w:r w:rsidR="008004AF">
        <w:t xml:space="preserve">result </w:t>
      </w:r>
      <w:r w:rsidR="00110F98">
        <w:t xml:space="preserve">indicates the system </w:t>
      </w:r>
      <w:r w:rsidR="001840C4">
        <w:t>DOES NOT</w:t>
      </w:r>
      <w:r w:rsidR="00110F98">
        <w:t xml:space="preserve"> meet the </w:t>
      </w:r>
      <w:r w:rsidR="008004AF">
        <w:t xml:space="preserve">80% portion of the </w:t>
      </w:r>
      <w:r w:rsidR="00110F98">
        <w:t>requirement despite the mean value</w:t>
      </w:r>
      <w:r w:rsidR="008004AF">
        <w:t xml:space="preserve"> clearly meeting the minimum of 32 yards portion</w:t>
      </w:r>
      <w:r w:rsidR="00110F98">
        <w:t xml:space="preserve">.  </w:t>
      </w:r>
      <w:r w:rsidR="009B26BA">
        <w:t xml:space="preserve">But again, </w:t>
      </w:r>
      <w:r w:rsidR="00110F98">
        <w:t xml:space="preserve">the </w:t>
      </w:r>
      <w:r w:rsidR="006A62DD">
        <w:t>distribution</w:t>
      </w:r>
      <w:r w:rsidR="00110F98">
        <w:t xml:space="preserve"> alone </w:t>
      </w:r>
      <w:r w:rsidR="00137550">
        <w:t xml:space="preserve">does not </w:t>
      </w:r>
      <w:r w:rsidR="008004AF">
        <w:t xml:space="preserve">fully describe </w:t>
      </w:r>
      <w:r w:rsidR="00110F98">
        <w:t>the factor effects in the DOE</w:t>
      </w:r>
      <w:r w:rsidR="00236B0D">
        <w:t>.</w:t>
      </w:r>
      <w:r w:rsidR="002A43FD">
        <w:t xml:space="preserve">  </w:t>
      </w:r>
      <w:r w:rsidR="00C20CE7">
        <w:t xml:space="preserve">  </w:t>
      </w:r>
    </w:p>
    <w:p w:rsidR="00E974E1" w:rsidRDefault="001559D0">
      <w:pPr>
        <w:pStyle w:val="Heading1"/>
      </w:pPr>
      <w:bookmarkStart w:id="12" w:name="_Toc410114017"/>
      <w:r>
        <w:t xml:space="preserve">Factor Effects; </w:t>
      </w:r>
      <w:r w:rsidR="005326D0">
        <w:t xml:space="preserve">Best and Worst </w:t>
      </w:r>
      <w:r w:rsidR="008D5F05">
        <w:t>Performance</w:t>
      </w:r>
      <w:bookmarkEnd w:id="12"/>
    </w:p>
    <w:p w:rsidR="002504C4" w:rsidRDefault="00A660C9" w:rsidP="00961AB6">
      <w:pPr>
        <w:spacing w:after="0" w:line="240" w:lineRule="auto"/>
      </w:pPr>
      <w:r>
        <w:t xml:space="preserve">Viewing the raw data is </w:t>
      </w:r>
      <w:r w:rsidR="0067069F">
        <w:t xml:space="preserve">a very </w:t>
      </w:r>
      <w:r>
        <w:t xml:space="preserve">useful way to look for trends and </w:t>
      </w:r>
      <w:r w:rsidR="00773E88">
        <w:t>examine</w:t>
      </w:r>
      <w:r>
        <w:t xml:space="preserve"> the output.  </w:t>
      </w:r>
      <w:fldSimple w:instr=" REF _Ref407004291 \h  \* MERGEFORMAT ">
        <w:r w:rsidR="00503DA5" w:rsidRPr="00B1248C">
          <w:t xml:space="preserve">Figure </w:t>
        </w:r>
        <w:r w:rsidR="00503DA5">
          <w:rPr>
            <w:noProof/>
          </w:rPr>
          <w:t>4</w:t>
        </w:r>
      </w:fldSimple>
      <w:r w:rsidR="0067069F">
        <w:t xml:space="preserve"> </w:t>
      </w:r>
      <w:r>
        <w:t xml:space="preserve">is a scatterplot of </w:t>
      </w:r>
      <w:r w:rsidR="009E38D0">
        <w:t xml:space="preserve">all 40 </w:t>
      </w:r>
      <w:r>
        <w:t>response</w:t>
      </w:r>
      <w:r w:rsidR="009E38D0">
        <w:t>s</w:t>
      </w:r>
      <w:r>
        <w:t xml:space="preserve"> </w:t>
      </w:r>
      <w:r w:rsidR="0067069F">
        <w:t>(</w:t>
      </w:r>
      <w:r w:rsidR="00773E88">
        <w:t>distance</w:t>
      </w:r>
      <w:r w:rsidR="003C1965">
        <w:t>)</w:t>
      </w:r>
      <w:r>
        <w:t xml:space="preserve"> against </w:t>
      </w:r>
      <w:r w:rsidR="0067069F">
        <w:t xml:space="preserve">each </w:t>
      </w:r>
      <w:r w:rsidR="001840C4">
        <w:t>design</w:t>
      </w:r>
      <w:r>
        <w:t xml:space="preserve"> factor.</w:t>
      </w:r>
      <w:r w:rsidR="0067069F">
        <w:t xml:space="preserve">  The red points are values below threshold.  </w:t>
      </w:r>
      <w:r w:rsidR="00EB588F">
        <w:t xml:space="preserve">Plotting the raw data is always a good idea and may </w:t>
      </w:r>
      <w:r w:rsidR="0067069F">
        <w:t xml:space="preserve">be useful in identifying </w:t>
      </w:r>
      <w:r w:rsidR="001840C4">
        <w:t xml:space="preserve">gross </w:t>
      </w:r>
      <w:r w:rsidR="0067069F">
        <w:t>trends</w:t>
      </w:r>
      <w:r w:rsidR="00EB588F">
        <w:t xml:space="preserve"> and independently confirming statistical analysis</w:t>
      </w:r>
      <w:r w:rsidR="001840C4">
        <w:t>.</w:t>
      </w:r>
      <w:r w:rsidR="00EB588F">
        <w:t xml:space="preserve">  </w:t>
      </w:r>
      <w:r w:rsidR="001840C4">
        <w:t>These plots are particularly useful when many factors are involved because only two factors can be depicted</w:t>
      </w:r>
      <w:r w:rsidR="008A72CD">
        <w:t xml:space="preserve"> </w:t>
      </w:r>
      <w:r w:rsidR="00D634BB">
        <w:t xml:space="preserve">in </w:t>
      </w:r>
      <w:r w:rsidR="008A72CD">
        <w:t>three</w:t>
      </w:r>
      <w:r w:rsidR="00D634BB">
        <w:t xml:space="preserve"> </w:t>
      </w:r>
      <w:r w:rsidR="008D5F05">
        <w:t>dimensional</w:t>
      </w:r>
      <w:r w:rsidR="00D634BB">
        <w:t xml:space="preserve"> space </w:t>
      </w:r>
      <w:r w:rsidR="008A72CD">
        <w:t xml:space="preserve">(as </w:t>
      </w:r>
      <w:r w:rsidR="008D5F05">
        <w:t>depicted</w:t>
      </w:r>
      <w:r w:rsidR="008A72CD">
        <w:t xml:space="preserve"> in </w:t>
      </w:r>
      <w:fldSimple w:instr=" REF _Ref406760844 \h  \* MERGEFORMAT ">
        <w:r w:rsidR="00503DA5" w:rsidRPr="00C16579">
          <w:t xml:space="preserve">Figure </w:t>
        </w:r>
        <w:r w:rsidR="00503DA5">
          <w:rPr>
            <w:noProof/>
          </w:rPr>
          <w:t>1</w:t>
        </w:r>
      </w:fldSimple>
      <w:r w:rsidR="008A72CD">
        <w:t>)</w:t>
      </w:r>
      <w:r w:rsidR="001840C4">
        <w:t xml:space="preserve">.  </w:t>
      </w:r>
      <w:r w:rsidR="00546B50">
        <w:t xml:space="preserve">All the responses (black dots) are shown but the other </w:t>
      </w:r>
      <w:r w:rsidR="006A62DD">
        <w:t>factor</w:t>
      </w:r>
      <w:r w:rsidR="00546B50">
        <w:t xml:space="preserve"> levels that contributed to each response point are not </w:t>
      </w:r>
      <w:r w:rsidR="00EB588F">
        <w:t xml:space="preserve">immediately obvious in this plot so </w:t>
      </w:r>
      <w:r w:rsidR="00546B50">
        <w:t>drawing conclusions via graphical in</w:t>
      </w:r>
      <w:r w:rsidR="00D634BB">
        <w:t xml:space="preserve">terpretation </w:t>
      </w:r>
      <w:r w:rsidR="008A72CD">
        <w:t>must be done carefully.</w:t>
      </w:r>
      <w:r w:rsidR="00EB588F">
        <w:t xml:space="preserve">  The mean</w:t>
      </w:r>
      <w:r w:rsidR="003D3913">
        <w:t>s</w:t>
      </w:r>
      <w:r w:rsidR="00EB588F">
        <w:t xml:space="preserve"> </w:t>
      </w:r>
      <w:r w:rsidR="003D3913">
        <w:t xml:space="preserve">(green diamonds) </w:t>
      </w:r>
      <w:r w:rsidR="00EB588F">
        <w:t>superimposed on this plot appear to indicate that factors ANGLE and VELOCITY are significant</w:t>
      </w:r>
      <w:r w:rsidR="003D3913">
        <w:t xml:space="preserve"> (to this response) due to the </w:t>
      </w:r>
      <w:r w:rsidR="00BF46F9">
        <w:t>high</w:t>
      </w:r>
      <w:r w:rsidR="003D3913">
        <w:t xml:space="preserve"> slope between levels.  This will be examined statistically later.</w:t>
      </w:r>
    </w:p>
    <w:p w:rsidR="00B1248C" w:rsidRDefault="003D3913" w:rsidP="00961AB6">
      <w:pPr>
        <w:keepNext/>
        <w:spacing w:after="0" w:line="240" w:lineRule="auto"/>
        <w:jc w:val="center"/>
      </w:pPr>
      <w:r w:rsidRPr="003D3913">
        <w:rPr>
          <w:noProof/>
        </w:rPr>
        <w:drawing>
          <wp:inline distT="0" distB="0" distL="0" distR="0">
            <wp:extent cx="5943600" cy="2816416"/>
            <wp:effectExtent l="152400" t="114300" r="342900" b="288734"/>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943600" cy="2816416"/>
                    </a:xfrm>
                    <a:prstGeom prst="rect">
                      <a:avLst/>
                    </a:prstGeom>
                    <a:ln>
                      <a:noFill/>
                    </a:ln>
                    <a:effectLst>
                      <a:outerShdw blurRad="292100" dist="139700" dir="2700000" algn="tl" rotWithShape="0">
                        <a:srgbClr val="333333">
                          <a:alpha val="65000"/>
                        </a:srgbClr>
                      </a:outerShdw>
                    </a:effectLst>
                  </pic:spPr>
                </pic:pic>
              </a:graphicData>
            </a:graphic>
          </wp:inline>
        </w:drawing>
      </w:r>
    </w:p>
    <w:p w:rsidR="002504C4" w:rsidRPr="00B1248C" w:rsidRDefault="00B1248C" w:rsidP="00961AB6">
      <w:pPr>
        <w:pStyle w:val="Caption"/>
        <w:spacing w:after="0"/>
        <w:jc w:val="center"/>
        <w:rPr>
          <w:color w:val="auto"/>
          <w:sz w:val="22"/>
        </w:rPr>
      </w:pPr>
      <w:bookmarkStart w:id="13" w:name="_Ref407004291"/>
      <w:r w:rsidRPr="00B1248C">
        <w:rPr>
          <w:color w:val="auto"/>
          <w:sz w:val="22"/>
        </w:rPr>
        <w:t xml:space="preserve">Figure </w:t>
      </w:r>
      <w:r w:rsidR="007D6713" w:rsidRPr="00B1248C">
        <w:rPr>
          <w:color w:val="auto"/>
          <w:sz w:val="22"/>
        </w:rPr>
        <w:fldChar w:fldCharType="begin"/>
      </w:r>
      <w:r w:rsidRPr="00B1248C">
        <w:rPr>
          <w:color w:val="auto"/>
          <w:sz w:val="22"/>
        </w:rPr>
        <w:instrText xml:space="preserve"> SEQ Figure \* ARABIC </w:instrText>
      </w:r>
      <w:r w:rsidR="007D6713" w:rsidRPr="00B1248C">
        <w:rPr>
          <w:color w:val="auto"/>
          <w:sz w:val="22"/>
        </w:rPr>
        <w:fldChar w:fldCharType="separate"/>
      </w:r>
      <w:r w:rsidR="00BF46F9">
        <w:rPr>
          <w:noProof/>
          <w:color w:val="auto"/>
          <w:sz w:val="22"/>
        </w:rPr>
        <w:t>4</w:t>
      </w:r>
      <w:r w:rsidR="007D6713" w:rsidRPr="00B1248C">
        <w:rPr>
          <w:color w:val="auto"/>
          <w:sz w:val="22"/>
        </w:rPr>
        <w:fldChar w:fldCharType="end"/>
      </w:r>
      <w:bookmarkEnd w:id="13"/>
      <w:r w:rsidRPr="00B1248C">
        <w:rPr>
          <w:color w:val="auto"/>
          <w:sz w:val="22"/>
        </w:rPr>
        <w:t>: Scatterplot of a Designed Experiment</w:t>
      </w:r>
    </w:p>
    <w:p w:rsidR="00FE61AB" w:rsidRDefault="00FE61AB" w:rsidP="00FE61AB">
      <w:pPr>
        <w:pStyle w:val="ListParagraph"/>
        <w:spacing w:after="0" w:line="240" w:lineRule="auto"/>
        <w:rPr>
          <w:rStyle w:val="IntenseEmphasis"/>
          <w:color w:val="0070C0"/>
        </w:rPr>
      </w:pPr>
    </w:p>
    <w:p w:rsidR="00EB588F" w:rsidRDefault="00EB588F" w:rsidP="00EB588F">
      <w:pPr>
        <w:spacing w:after="0" w:line="240" w:lineRule="auto"/>
      </w:pPr>
      <w:r>
        <w:t xml:space="preserve">Additionally, the design/data table can be used to explicitly identify the factor combinations that result in the best and worst performance.  </w:t>
      </w:r>
      <w:r w:rsidR="00A03534">
        <w:t>O</w:t>
      </w:r>
      <w:r>
        <w:t xml:space="preserve">ne can compare and contrast these </w:t>
      </w:r>
      <w:r w:rsidR="00A03534">
        <w:t>factor</w:t>
      </w:r>
      <w:r>
        <w:t xml:space="preserve"> levels and comment on </w:t>
      </w:r>
      <w:r w:rsidR="00A03534">
        <w:t xml:space="preserve">whether the results were predictable or unexpected.  Furthermore, the frequency with which the system is operated at these conditions should be noted.  Performance (good or bad) at rarely seen conditions should not influence the decision-maker as much </w:t>
      </w:r>
      <w:r w:rsidR="0045196E">
        <w:t>as results under more commonly encountered</w:t>
      </w:r>
      <w:r w:rsidR="00A03534">
        <w:t xml:space="preserve"> conditions.</w:t>
      </w:r>
    </w:p>
    <w:p w:rsidR="00EB588F" w:rsidRDefault="00EB588F" w:rsidP="00961AB6">
      <w:pPr>
        <w:spacing w:after="0" w:line="240" w:lineRule="auto"/>
      </w:pPr>
    </w:p>
    <w:p w:rsidR="00792489" w:rsidRDefault="00773E88" w:rsidP="00961AB6">
      <w:pPr>
        <w:spacing w:after="0" w:line="240" w:lineRule="auto"/>
      </w:pPr>
      <w:r>
        <w:t>Scatter plots</w:t>
      </w:r>
      <w:r w:rsidR="00AF5BC2">
        <w:t xml:space="preserve"> are only a single</w:t>
      </w:r>
      <w:r w:rsidR="002D173E">
        <w:t xml:space="preserve"> </w:t>
      </w:r>
      <w:r w:rsidR="00B468D7">
        <w:t xml:space="preserve">graphical </w:t>
      </w:r>
      <w:r w:rsidR="002D173E">
        <w:t>tool</w:t>
      </w:r>
      <w:r w:rsidR="00AF5BC2">
        <w:t xml:space="preserve"> </w:t>
      </w:r>
      <w:r>
        <w:t>among</w:t>
      </w:r>
      <w:r w:rsidR="00AF5BC2">
        <w:t xml:space="preserve"> many available to the </w:t>
      </w:r>
      <w:r>
        <w:t>analyst</w:t>
      </w:r>
      <w:r w:rsidR="00AF5BC2">
        <w:t xml:space="preserve">.  A large list of </w:t>
      </w:r>
      <w:r w:rsidR="002D173E">
        <w:t>tools</w:t>
      </w:r>
      <w:r w:rsidR="00AF5BC2">
        <w:t xml:space="preserve"> is available at</w:t>
      </w:r>
      <w:r w:rsidR="00FE61AB">
        <w:t xml:space="preserve"> the StatSoft website</w:t>
      </w:r>
      <w:r w:rsidR="00737916">
        <w:t xml:space="preserve"> (StatSoft, 2014)</w:t>
      </w:r>
      <w:r w:rsidR="00D27702">
        <w:t xml:space="preserve">.  </w:t>
      </w:r>
      <w:r w:rsidR="00B468D7">
        <w:t xml:space="preserve">Largely graphical in nature, </w:t>
      </w:r>
      <w:r w:rsidR="00AF5BC2">
        <w:t xml:space="preserve">exploratory data analysis (EDA) was pioneered by John Tukey </w:t>
      </w:r>
      <w:r w:rsidR="00D27702">
        <w:t>(</w:t>
      </w:r>
      <w:r w:rsidR="00737916">
        <w:t xml:space="preserve">Tukey, </w:t>
      </w:r>
      <w:r w:rsidR="00D27702">
        <w:t>1977) and a</w:t>
      </w:r>
      <w:r w:rsidR="00AF5BC2">
        <w:t>n introduction to the field can be explored at</w:t>
      </w:r>
      <w:r w:rsidR="00D27702">
        <w:t xml:space="preserve"> the National Institute of Standards and Technology EDA website</w:t>
      </w:r>
      <w:r w:rsidR="00B959D3">
        <w:t xml:space="preserve"> (NIST Section 1, 2014)</w:t>
      </w:r>
      <w:r w:rsidR="00D27702">
        <w:t>.</w:t>
      </w:r>
    </w:p>
    <w:p w:rsidR="00E974E1" w:rsidRDefault="0067069F">
      <w:pPr>
        <w:pStyle w:val="Heading1"/>
      </w:pPr>
      <w:bookmarkStart w:id="14" w:name="_Toc410114018"/>
      <w:r>
        <w:t>Variation at a Single Design Point</w:t>
      </w:r>
      <w:bookmarkEnd w:id="14"/>
    </w:p>
    <w:p w:rsidR="0067069F" w:rsidRDefault="0045196E" w:rsidP="00961AB6">
      <w:pPr>
        <w:spacing w:after="0" w:line="240" w:lineRule="auto"/>
      </w:pPr>
      <w:r>
        <w:t>Response</w:t>
      </w:r>
      <w:r w:rsidR="0067069F">
        <w:t xml:space="preserve"> </w:t>
      </w:r>
      <w:r w:rsidR="005E536A">
        <w:t xml:space="preserve">variation </w:t>
      </w:r>
      <w:r>
        <w:t>measured</w:t>
      </w:r>
      <w:r w:rsidR="005E536A">
        <w:t xml:space="preserve"> </w:t>
      </w:r>
      <w:r w:rsidR="0067069F">
        <w:t>at a single design point</w:t>
      </w:r>
      <w:r>
        <w:t xml:space="preserve"> provides </w:t>
      </w:r>
      <w:r w:rsidR="00CD229F">
        <w:t>valuable</w:t>
      </w:r>
      <w:r>
        <w:t xml:space="preserve"> information about expected accuracy (in this case).  Since regression modeling generally </w:t>
      </w:r>
      <w:r w:rsidR="00144347">
        <w:t xml:space="preserve">assumes constant variation throughout the space </w:t>
      </w:r>
      <w:r>
        <w:t>we can easily derive this value from analysis of variance (</w:t>
      </w:r>
      <w:r w:rsidR="00144347">
        <w:t>ANOVA</w:t>
      </w:r>
      <w:r>
        <w:t>)</w:t>
      </w:r>
      <w:r w:rsidR="009B26BA">
        <w:t xml:space="preserve"> for the factorial design that was executed.  </w:t>
      </w:r>
      <w:r w:rsidR="00F73FAB">
        <w:t>The ANOV</w:t>
      </w:r>
      <w:r w:rsidR="001F7330">
        <w:t>A</w:t>
      </w:r>
      <w:r w:rsidR="00F73FAB">
        <w:t xml:space="preserve"> table shown in </w:t>
      </w:r>
      <w:fldSimple w:instr=" REF _Ref407006132 \h  \* MERGEFORMAT ">
        <w:r w:rsidR="00503DA5" w:rsidRPr="00F73FAB">
          <w:t xml:space="preserve">Figure </w:t>
        </w:r>
        <w:r w:rsidR="00503DA5">
          <w:rPr>
            <w:noProof/>
          </w:rPr>
          <w:t>5</w:t>
        </w:r>
      </w:fldSimple>
      <w:r w:rsidR="00F73FAB">
        <w:t xml:space="preserve"> shows a </w:t>
      </w:r>
      <w:r w:rsidR="001F7330">
        <w:t xml:space="preserve">Mean Square Error of </w:t>
      </w:r>
      <w:r w:rsidR="00144347">
        <w:t xml:space="preserve">7.408 </w:t>
      </w:r>
      <w:r w:rsidR="00344845">
        <w:t xml:space="preserve">(red box) </w:t>
      </w:r>
      <w:r w:rsidR="001F7330">
        <w:t xml:space="preserve">which is equivalent to the </w:t>
      </w:r>
      <w:r w:rsidR="00144347">
        <w:t xml:space="preserve">local </w:t>
      </w:r>
      <w:r w:rsidR="001F7330">
        <w:t>variance (</w:t>
      </w:r>
      <w:r w:rsidR="009B26BA">
        <w:t>local variance=</w:t>
      </w:r>
      <w:r w:rsidR="001F7330">
        <w:t>standard deviation squared</w:t>
      </w:r>
      <w:r w:rsidR="002D173E">
        <w:t xml:space="preserve">; square root of 7.408 </w:t>
      </w:r>
      <w:r w:rsidR="003C1965">
        <w:t>yds</w:t>
      </w:r>
      <w:r w:rsidR="002D173E" w:rsidRPr="001F7330">
        <w:rPr>
          <w:vertAlign w:val="superscript"/>
        </w:rPr>
        <w:t>2</w:t>
      </w:r>
      <w:r w:rsidR="002D173E">
        <w:t xml:space="preserve"> = 2.72 </w:t>
      </w:r>
      <w:r w:rsidR="003C1965">
        <w:t>yds</w:t>
      </w:r>
      <w:r w:rsidR="001F7330">
        <w:t xml:space="preserve">) </w:t>
      </w:r>
      <w:r w:rsidR="00144347">
        <w:t>at any design point</w:t>
      </w:r>
      <w:r w:rsidR="00253438">
        <w:t xml:space="preserve"> (Montgomery et al, 2012)</w:t>
      </w:r>
      <w:r w:rsidR="00144347">
        <w:t xml:space="preserve">.  </w:t>
      </w:r>
    </w:p>
    <w:p w:rsidR="00F73FAB" w:rsidRDefault="007D6713" w:rsidP="00961AB6">
      <w:pPr>
        <w:keepNext/>
        <w:spacing w:after="0" w:line="240" w:lineRule="auto"/>
        <w:jc w:val="center"/>
      </w:pPr>
      <w:r>
        <w:rPr>
          <w:noProof/>
        </w:rPr>
        <w:pict>
          <v:rect id="_x0000_s1026" style="position:absolute;left:0;text-align:left;margin-left:251.95pt;margin-top:88.7pt;width:73.9pt;height:18.8pt;z-index:251661312" filled="f" strokecolor="red" strokeweight="2.25pt"/>
        </w:pict>
      </w:r>
      <w:r w:rsidR="00266884" w:rsidRPr="00266884">
        <w:rPr>
          <w:noProof/>
        </w:rPr>
        <w:drawing>
          <wp:inline distT="0" distB="0" distL="0" distR="0">
            <wp:extent cx="4062413" cy="1485900"/>
            <wp:effectExtent l="171450" t="133350" r="357187" b="304800"/>
            <wp:docPr id="19" name="Picture 4"/>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5" cstate="print"/>
                    <a:srcRect/>
                    <a:stretch>
                      <a:fillRect/>
                    </a:stretch>
                  </pic:blipFill>
                  <pic:spPr bwMode="auto">
                    <a:xfrm>
                      <a:off x="0" y="0"/>
                      <a:ext cx="4062413" cy="1485900"/>
                    </a:xfrm>
                    <a:prstGeom prst="rect">
                      <a:avLst/>
                    </a:prstGeom>
                    <a:ln>
                      <a:noFill/>
                    </a:ln>
                    <a:effectLst>
                      <a:outerShdw blurRad="292100" dist="139700" dir="2700000" algn="tl" rotWithShape="0">
                        <a:srgbClr val="333333">
                          <a:alpha val="65000"/>
                        </a:srgbClr>
                      </a:outerShdw>
                    </a:effectLst>
                  </pic:spPr>
                </pic:pic>
              </a:graphicData>
            </a:graphic>
          </wp:inline>
        </w:drawing>
      </w:r>
    </w:p>
    <w:p w:rsidR="00F73FAB" w:rsidRDefault="00F73FAB" w:rsidP="00961AB6">
      <w:pPr>
        <w:pStyle w:val="Caption"/>
        <w:spacing w:after="0"/>
        <w:jc w:val="center"/>
        <w:rPr>
          <w:color w:val="auto"/>
          <w:sz w:val="22"/>
        </w:rPr>
      </w:pPr>
      <w:bookmarkStart w:id="15" w:name="_Ref407006132"/>
      <w:r w:rsidRPr="00F73FAB">
        <w:rPr>
          <w:color w:val="auto"/>
          <w:sz w:val="22"/>
        </w:rPr>
        <w:t xml:space="preserve">Figure </w:t>
      </w:r>
      <w:r w:rsidR="007D6713" w:rsidRPr="00F73FAB">
        <w:rPr>
          <w:color w:val="auto"/>
          <w:sz w:val="22"/>
        </w:rPr>
        <w:fldChar w:fldCharType="begin"/>
      </w:r>
      <w:r w:rsidRPr="00F73FAB">
        <w:rPr>
          <w:color w:val="auto"/>
          <w:sz w:val="22"/>
        </w:rPr>
        <w:instrText xml:space="preserve"> SEQ Figure \* ARABIC </w:instrText>
      </w:r>
      <w:r w:rsidR="007D6713" w:rsidRPr="00F73FAB">
        <w:rPr>
          <w:color w:val="auto"/>
          <w:sz w:val="22"/>
        </w:rPr>
        <w:fldChar w:fldCharType="separate"/>
      </w:r>
      <w:r w:rsidR="00BF46F9">
        <w:rPr>
          <w:noProof/>
          <w:color w:val="auto"/>
          <w:sz w:val="22"/>
        </w:rPr>
        <w:t>5</w:t>
      </w:r>
      <w:r w:rsidR="007D6713" w:rsidRPr="00F73FAB">
        <w:rPr>
          <w:color w:val="auto"/>
          <w:sz w:val="22"/>
        </w:rPr>
        <w:fldChar w:fldCharType="end"/>
      </w:r>
      <w:bookmarkEnd w:id="15"/>
      <w:r w:rsidRPr="00F73FAB">
        <w:rPr>
          <w:color w:val="auto"/>
          <w:sz w:val="22"/>
        </w:rPr>
        <w:t>: ANOVA Table</w:t>
      </w:r>
    </w:p>
    <w:p w:rsidR="00E974E1" w:rsidRDefault="00E974E1">
      <w:pPr>
        <w:spacing w:after="0" w:line="240" w:lineRule="auto"/>
      </w:pPr>
    </w:p>
    <w:p w:rsidR="00E974E1" w:rsidRDefault="00D00E5C">
      <w:pPr>
        <w:spacing w:after="0" w:line="240" w:lineRule="auto"/>
      </w:pPr>
      <w:r>
        <w:t xml:space="preserve">If there are requirements for accuracy or repeatability then this value can </w:t>
      </w:r>
      <w:r w:rsidR="009B26BA">
        <w:t xml:space="preserve">assist in </w:t>
      </w:r>
      <w:r>
        <w:t>address</w:t>
      </w:r>
      <w:r w:rsidR="009B26BA">
        <w:t>ing</w:t>
      </w:r>
      <w:r>
        <w:t xml:space="preserve"> them.  </w:t>
      </w:r>
      <w:r w:rsidR="00BB3609">
        <w:t>Also, this information may be of significant interest for the user when tactics and procedures are developed.</w:t>
      </w:r>
      <w:r>
        <w:t xml:space="preserve"> </w:t>
      </w:r>
    </w:p>
    <w:p w:rsidR="00E974E1" w:rsidRDefault="00546B50">
      <w:pPr>
        <w:pStyle w:val="Heading1"/>
      </w:pPr>
      <w:bookmarkStart w:id="16" w:name="_Toc410114019"/>
      <w:r>
        <w:t xml:space="preserve">Significant Effects, </w:t>
      </w:r>
      <w:r w:rsidR="00AF5BC2">
        <w:t>Regression</w:t>
      </w:r>
      <w:r>
        <w:t xml:space="preserve"> Modeling,</w:t>
      </w:r>
      <w:r w:rsidR="004313A6">
        <w:t xml:space="preserve"> and </w:t>
      </w:r>
      <w:r w:rsidR="004313A6" w:rsidRPr="00AC4AC6">
        <w:t>Prediction</w:t>
      </w:r>
      <w:bookmarkEnd w:id="16"/>
    </w:p>
    <w:p w:rsidR="00546B50" w:rsidRDefault="006A62DD" w:rsidP="00961AB6">
      <w:pPr>
        <w:spacing w:after="0" w:line="240" w:lineRule="auto"/>
      </w:pPr>
      <w:r>
        <w:t>Significant</w:t>
      </w:r>
      <w:r w:rsidR="00546B50">
        <w:t xml:space="preserve"> effects are </w:t>
      </w:r>
      <w:r w:rsidR="009B26BA">
        <w:t xml:space="preserve">also </w:t>
      </w:r>
      <w:r w:rsidR="00ED158F">
        <w:t>d</w:t>
      </w:r>
      <w:r w:rsidR="00546B50">
        <w:t>e</w:t>
      </w:r>
      <w:r w:rsidR="00ED158F">
        <w:t>termined</w:t>
      </w:r>
      <w:r w:rsidR="00546B50">
        <w:t xml:space="preserve"> through the ANOVA process.  </w:t>
      </w:r>
      <w:r w:rsidR="007D6713">
        <w:fldChar w:fldCharType="begin"/>
      </w:r>
      <w:r w:rsidR="00ED158F">
        <w:instrText xml:space="preserve"> REF _Ref408584676 \h </w:instrText>
      </w:r>
      <w:r w:rsidR="007D6713">
        <w:fldChar w:fldCharType="separate"/>
      </w:r>
      <w:r w:rsidR="00503DA5" w:rsidRPr="00AF11DB">
        <w:t xml:space="preserve">Figure </w:t>
      </w:r>
      <w:r w:rsidR="00503DA5">
        <w:rPr>
          <w:noProof/>
        </w:rPr>
        <w:t>6</w:t>
      </w:r>
      <w:r w:rsidR="007D6713">
        <w:fldChar w:fldCharType="end"/>
      </w:r>
      <w:r w:rsidR="00ED158F">
        <w:t xml:space="preserve"> shows </w:t>
      </w:r>
      <w:r w:rsidR="00A44844">
        <w:t>two main effects and four two-</w:t>
      </w:r>
      <w:r>
        <w:t>factor</w:t>
      </w:r>
      <w:r w:rsidR="00A44844">
        <w:t xml:space="preserve"> interactions explain the responses</w:t>
      </w:r>
      <w:r w:rsidR="009B26BA">
        <w:t xml:space="preserve"> (highlighted in red)</w:t>
      </w:r>
      <w:r w:rsidR="00A44844">
        <w:t xml:space="preserve">.  </w:t>
      </w:r>
      <w:r w:rsidR="00ED158F">
        <w:t xml:space="preserve">Note that </w:t>
      </w:r>
      <w:r w:rsidR="00A44844">
        <w:t xml:space="preserve">factors </w:t>
      </w:r>
      <w:r w:rsidR="005C2B19">
        <w:t>ALTITUDE, WIND, and TEMPERATURE</w:t>
      </w:r>
      <w:r w:rsidR="00A44844">
        <w:t xml:space="preserve"> are not significant but remain included because they are included in the interactions.</w:t>
      </w:r>
    </w:p>
    <w:p w:rsidR="00B83905" w:rsidRDefault="007D6713">
      <w:pPr>
        <w:keepNext/>
        <w:spacing w:after="0" w:line="240" w:lineRule="auto"/>
        <w:jc w:val="center"/>
      </w:pPr>
      <w:r>
        <w:rPr>
          <w:noProof/>
        </w:rPr>
        <w:pict>
          <v:rect id="_x0000_s1031" style="position:absolute;left:0;text-align:left;margin-left:62.5pt;margin-top:162.65pt;width:107.7pt;height:14.4pt;z-index:251666432" filled="f" strokecolor="red" strokeweight="1.5pt"/>
        </w:pict>
      </w:r>
      <w:r>
        <w:rPr>
          <w:noProof/>
        </w:rPr>
        <w:pict>
          <v:rect id="_x0000_s1032" style="position:absolute;left:0;text-align:left;margin-left:62.15pt;margin-top:176.6pt;width:107.7pt;height:14.4pt;z-index:251667456" filled="f" strokecolor="red" strokeweight="1.5pt"/>
        </w:pict>
      </w:r>
      <w:r>
        <w:rPr>
          <w:noProof/>
        </w:rPr>
        <w:pict>
          <v:rect id="_x0000_s1030" style="position:absolute;left:0;text-align:left;margin-left:62.2pt;margin-top:148.7pt;width:107.7pt;height:14.4pt;z-index:251665408" filled="f" strokecolor="red" strokeweight="1.5pt"/>
        </w:pict>
      </w:r>
      <w:r>
        <w:rPr>
          <w:noProof/>
        </w:rPr>
        <w:pict>
          <v:rect id="_x0000_s1029" style="position:absolute;left:0;text-align:left;margin-left:62.55pt;margin-top:133.45pt;width:107.7pt;height:14.4pt;z-index:251664384" filled="f" strokecolor="red" strokeweight="1.5pt"/>
        </w:pict>
      </w:r>
      <w:r>
        <w:rPr>
          <w:noProof/>
        </w:rPr>
        <w:pict>
          <v:rect id="_x0000_s1028" style="position:absolute;left:0;text-align:left;margin-left:62.9pt;margin-top:90.25pt;width:107.7pt;height:14.4pt;z-index:251663360" filled="f" strokecolor="red" strokeweight="1.5pt"/>
        </w:pict>
      </w:r>
      <w:r>
        <w:rPr>
          <w:noProof/>
        </w:rPr>
        <w:pict>
          <v:rect id="_x0000_s1027" style="position:absolute;left:0;text-align:left;margin-left:62.6pt;margin-top:61.35pt;width:107.7pt;height:14.4pt;z-index:251662336" filled="f" strokecolor="red" strokeweight="1.5pt"/>
        </w:pict>
      </w:r>
      <w:r w:rsidR="006316C7">
        <w:rPr>
          <w:noProof/>
        </w:rPr>
        <w:drawing>
          <wp:inline distT="0" distB="0" distL="0" distR="0">
            <wp:extent cx="4460708" cy="2367868"/>
            <wp:effectExtent l="152400" t="114300" r="339892" b="280082"/>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srcRect/>
                    <a:stretch>
                      <a:fillRect/>
                    </a:stretch>
                  </pic:blipFill>
                  <pic:spPr bwMode="auto">
                    <a:xfrm>
                      <a:off x="0" y="0"/>
                      <a:ext cx="4459478" cy="2367215"/>
                    </a:xfrm>
                    <a:prstGeom prst="rect">
                      <a:avLst/>
                    </a:prstGeom>
                    <a:ln>
                      <a:noFill/>
                    </a:ln>
                    <a:effectLst>
                      <a:outerShdw blurRad="292100" dist="139700" dir="2700000" algn="tl" rotWithShape="0">
                        <a:srgbClr val="333333">
                          <a:alpha val="65000"/>
                        </a:srgbClr>
                      </a:outerShdw>
                    </a:effectLst>
                  </pic:spPr>
                </pic:pic>
              </a:graphicData>
            </a:graphic>
          </wp:inline>
        </w:drawing>
      </w:r>
    </w:p>
    <w:p w:rsidR="00B83905" w:rsidRDefault="00AF11DB">
      <w:pPr>
        <w:pStyle w:val="Caption"/>
        <w:spacing w:after="0"/>
        <w:jc w:val="center"/>
      </w:pPr>
      <w:bookmarkStart w:id="17" w:name="_Ref408584676"/>
      <w:r w:rsidRPr="00AF11DB">
        <w:rPr>
          <w:color w:val="auto"/>
          <w:sz w:val="22"/>
        </w:rPr>
        <w:t xml:space="preserve">Figure </w:t>
      </w:r>
      <w:r w:rsidR="007D6713" w:rsidRPr="00AF11DB">
        <w:rPr>
          <w:color w:val="auto"/>
          <w:sz w:val="22"/>
        </w:rPr>
        <w:fldChar w:fldCharType="begin"/>
      </w:r>
      <w:r w:rsidRPr="00AF11DB">
        <w:rPr>
          <w:color w:val="auto"/>
          <w:sz w:val="22"/>
        </w:rPr>
        <w:instrText xml:space="preserve"> SEQ Figure \* ARABIC </w:instrText>
      </w:r>
      <w:r w:rsidR="007D6713" w:rsidRPr="00AF11DB">
        <w:rPr>
          <w:color w:val="auto"/>
          <w:sz w:val="22"/>
        </w:rPr>
        <w:fldChar w:fldCharType="separate"/>
      </w:r>
      <w:r w:rsidR="00BF46F9">
        <w:rPr>
          <w:noProof/>
          <w:color w:val="auto"/>
          <w:sz w:val="22"/>
        </w:rPr>
        <w:t>6</w:t>
      </w:r>
      <w:r w:rsidR="007D6713" w:rsidRPr="00AF11DB">
        <w:rPr>
          <w:color w:val="auto"/>
          <w:sz w:val="22"/>
        </w:rPr>
        <w:fldChar w:fldCharType="end"/>
      </w:r>
      <w:bookmarkEnd w:id="17"/>
      <w:r w:rsidRPr="00AF11DB">
        <w:rPr>
          <w:color w:val="auto"/>
          <w:sz w:val="22"/>
        </w:rPr>
        <w:t>: Significant Effects</w:t>
      </w:r>
    </w:p>
    <w:p w:rsidR="00713D9D" w:rsidRDefault="00713D9D" w:rsidP="00A44844">
      <w:pPr>
        <w:spacing w:after="0" w:line="240" w:lineRule="auto"/>
      </w:pPr>
    </w:p>
    <w:p w:rsidR="00A44844" w:rsidRDefault="00A44844" w:rsidP="00A44844">
      <w:pPr>
        <w:spacing w:after="0" w:line="240" w:lineRule="auto"/>
      </w:pPr>
      <w:r>
        <w:t xml:space="preserve">Regression is the process of creating an empirical model to mathematically describe the response </w:t>
      </w:r>
      <w:r w:rsidR="002D173E">
        <w:t>as a function of</w:t>
      </w:r>
      <w:r>
        <w:t xml:space="preserve"> the factors.  The </w:t>
      </w:r>
      <w:r w:rsidR="005C2B19">
        <w:t xml:space="preserve">parameter estimates for the </w:t>
      </w:r>
      <w:r>
        <w:t xml:space="preserve">significant factors </w:t>
      </w:r>
      <w:r w:rsidR="007D6713">
        <w:fldChar w:fldCharType="begin"/>
      </w:r>
      <w:r w:rsidR="00BF46F9">
        <w:instrText xml:space="preserve"> REF _Ref408850437 \h </w:instrText>
      </w:r>
      <w:r w:rsidR="007D6713">
        <w:fldChar w:fldCharType="end"/>
      </w:r>
      <w:r>
        <w:t xml:space="preserve">directly populate the regression model </w:t>
      </w:r>
      <w:r w:rsidR="001B7BCD">
        <w:t>i</w:t>
      </w:r>
      <w:r>
        <w:t xml:space="preserve">n </w:t>
      </w:r>
      <w:r w:rsidR="007D6713">
        <w:fldChar w:fldCharType="begin"/>
      </w:r>
      <w:r>
        <w:instrText xml:space="preserve"> REF _Ref407030450 \h </w:instrText>
      </w:r>
      <w:r w:rsidR="007D6713">
        <w:fldChar w:fldCharType="separate"/>
      </w:r>
      <w:r w:rsidR="00503DA5" w:rsidRPr="0052702C">
        <w:t xml:space="preserve">Figure </w:t>
      </w:r>
      <w:r w:rsidR="00503DA5">
        <w:rPr>
          <w:noProof/>
        </w:rPr>
        <w:t>7</w:t>
      </w:r>
      <w:r w:rsidR="007D6713">
        <w:fldChar w:fldCharType="end"/>
      </w:r>
      <w:r>
        <w:t xml:space="preserve">.  This is easily calculated and manipulated using </w:t>
      </w:r>
      <w:r w:rsidR="001B7BCD">
        <w:t xml:space="preserve">DOE </w:t>
      </w:r>
      <w:r>
        <w:t>software.</w:t>
      </w:r>
    </w:p>
    <w:p w:rsidR="00BF46F9" w:rsidRDefault="006316C7" w:rsidP="00BF46F9">
      <w:pPr>
        <w:keepNext/>
        <w:spacing w:after="0" w:line="240" w:lineRule="auto"/>
        <w:jc w:val="center"/>
      </w:pPr>
      <w:r>
        <w:rPr>
          <w:noProof/>
        </w:rPr>
        <w:drawing>
          <wp:inline distT="0" distB="0" distL="0" distR="0">
            <wp:extent cx="2137172" cy="2241132"/>
            <wp:effectExtent l="152400" t="114300" r="358378" b="292518"/>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srcRect r="43571"/>
                    <a:stretch>
                      <a:fillRect/>
                    </a:stretch>
                  </pic:blipFill>
                  <pic:spPr bwMode="auto">
                    <a:xfrm>
                      <a:off x="0" y="0"/>
                      <a:ext cx="2135798" cy="2239692"/>
                    </a:xfrm>
                    <a:prstGeom prst="rect">
                      <a:avLst/>
                    </a:prstGeom>
                    <a:ln>
                      <a:noFill/>
                    </a:ln>
                    <a:effectLst>
                      <a:outerShdw blurRad="292100" dist="139700" dir="2700000" algn="tl" rotWithShape="0">
                        <a:srgbClr val="333333">
                          <a:alpha val="65000"/>
                        </a:srgbClr>
                      </a:outerShdw>
                    </a:effectLst>
                  </pic:spPr>
                </pic:pic>
              </a:graphicData>
            </a:graphic>
          </wp:inline>
        </w:drawing>
      </w:r>
    </w:p>
    <w:p w:rsidR="00546B50" w:rsidRDefault="00546B50" w:rsidP="00961AB6">
      <w:pPr>
        <w:spacing w:after="0" w:line="240" w:lineRule="auto"/>
      </w:pPr>
    </w:p>
    <w:p w:rsidR="0052702C" w:rsidRPr="00ED158F" w:rsidRDefault="00AF11DB" w:rsidP="00961AB6">
      <w:pPr>
        <w:pBdr>
          <w:top w:val="single" w:sz="4" w:space="1" w:color="auto"/>
          <w:left w:val="single" w:sz="4" w:space="4" w:color="auto"/>
          <w:bottom w:val="single" w:sz="4" w:space="1" w:color="auto"/>
          <w:right w:val="single" w:sz="4" w:space="4" w:color="auto"/>
        </w:pBdr>
        <w:spacing w:after="0" w:line="240" w:lineRule="auto"/>
        <w:jc w:val="center"/>
        <w:rPr>
          <w:b/>
          <w:sz w:val="32"/>
        </w:rPr>
      </w:pPr>
      <w:r w:rsidRPr="00AF11DB">
        <w:rPr>
          <w:b/>
          <w:sz w:val="32"/>
        </w:rPr>
        <w:t>Distance</w:t>
      </w:r>
      <w:r w:rsidR="00344845">
        <w:rPr>
          <w:b/>
          <w:sz w:val="32"/>
        </w:rPr>
        <w:t xml:space="preserve"> </w:t>
      </w:r>
      <w:r w:rsidRPr="00AF11DB">
        <w:rPr>
          <w:b/>
          <w:sz w:val="32"/>
        </w:rPr>
        <w:t>= 39.7 + 8.0*</w:t>
      </w:r>
      <w:r w:rsidR="009B26BA">
        <w:rPr>
          <w:b/>
          <w:sz w:val="32"/>
        </w:rPr>
        <w:t>ANGLE</w:t>
      </w:r>
      <w:r w:rsidRPr="00AF11DB">
        <w:rPr>
          <w:b/>
          <w:sz w:val="32"/>
        </w:rPr>
        <w:t xml:space="preserve"> + 0.56*</w:t>
      </w:r>
      <w:r w:rsidR="009B26BA">
        <w:rPr>
          <w:b/>
          <w:sz w:val="32"/>
        </w:rPr>
        <w:t>ALTITUDE</w:t>
      </w:r>
      <w:r w:rsidRPr="00AF11DB">
        <w:rPr>
          <w:b/>
          <w:sz w:val="32"/>
        </w:rPr>
        <w:t xml:space="preserve"> + 2.4*</w:t>
      </w:r>
      <w:r w:rsidR="009B26BA">
        <w:rPr>
          <w:b/>
          <w:sz w:val="32"/>
        </w:rPr>
        <w:t>VELOCITY</w:t>
      </w:r>
      <w:r w:rsidRPr="00AF11DB">
        <w:rPr>
          <w:b/>
          <w:sz w:val="32"/>
        </w:rPr>
        <w:t xml:space="preserve"> </w:t>
      </w:r>
      <w:proofErr w:type="gramStart"/>
      <w:r w:rsidR="00344845">
        <w:rPr>
          <w:b/>
          <w:sz w:val="32"/>
        </w:rPr>
        <w:t xml:space="preserve">- </w:t>
      </w:r>
      <w:r w:rsidRPr="00AF11DB">
        <w:rPr>
          <w:b/>
          <w:sz w:val="32"/>
        </w:rPr>
        <w:t xml:space="preserve"> 0.25</w:t>
      </w:r>
      <w:proofErr w:type="gramEnd"/>
      <w:r w:rsidRPr="00AF11DB">
        <w:rPr>
          <w:b/>
          <w:sz w:val="32"/>
        </w:rPr>
        <w:t>*</w:t>
      </w:r>
      <w:r w:rsidR="009B26BA">
        <w:rPr>
          <w:b/>
          <w:sz w:val="32"/>
        </w:rPr>
        <w:t>WIND</w:t>
      </w:r>
      <w:r w:rsidRPr="00AF11DB">
        <w:rPr>
          <w:b/>
          <w:sz w:val="32"/>
        </w:rPr>
        <w:t xml:space="preserve"> + 0.66*</w:t>
      </w:r>
      <w:r w:rsidR="009B26BA">
        <w:rPr>
          <w:b/>
          <w:sz w:val="32"/>
        </w:rPr>
        <w:t>TEMPERATURE</w:t>
      </w:r>
      <w:r w:rsidRPr="00AF11DB">
        <w:rPr>
          <w:b/>
          <w:sz w:val="32"/>
        </w:rPr>
        <w:t xml:space="preserve"> + 2.7*</w:t>
      </w:r>
      <w:r w:rsidR="009B26BA">
        <w:rPr>
          <w:b/>
          <w:sz w:val="32"/>
        </w:rPr>
        <w:t>ANGLE</w:t>
      </w:r>
      <w:r w:rsidRPr="00AF11DB">
        <w:rPr>
          <w:b/>
          <w:sz w:val="32"/>
        </w:rPr>
        <w:t>*</w:t>
      </w:r>
      <w:r w:rsidR="009B26BA">
        <w:rPr>
          <w:b/>
          <w:sz w:val="32"/>
        </w:rPr>
        <w:t>VELOCITY</w:t>
      </w:r>
      <w:r w:rsidRPr="00AF11DB">
        <w:rPr>
          <w:b/>
          <w:sz w:val="32"/>
        </w:rPr>
        <w:t xml:space="preserve"> – 0.95*</w:t>
      </w:r>
      <w:r w:rsidR="009B26BA">
        <w:rPr>
          <w:b/>
          <w:sz w:val="32"/>
        </w:rPr>
        <w:t>ANGLE</w:t>
      </w:r>
      <w:r w:rsidRPr="00AF11DB">
        <w:rPr>
          <w:b/>
          <w:sz w:val="32"/>
        </w:rPr>
        <w:t>*</w:t>
      </w:r>
      <w:r w:rsidR="009B26BA">
        <w:rPr>
          <w:b/>
          <w:sz w:val="32"/>
        </w:rPr>
        <w:t>WIND</w:t>
      </w:r>
      <w:r w:rsidRPr="00AF11DB">
        <w:rPr>
          <w:b/>
          <w:sz w:val="32"/>
        </w:rPr>
        <w:t xml:space="preserve"> + 0.98*</w:t>
      </w:r>
      <w:r w:rsidR="009B26BA">
        <w:rPr>
          <w:b/>
          <w:sz w:val="32"/>
        </w:rPr>
        <w:t>ANGLE</w:t>
      </w:r>
      <w:r w:rsidRPr="00AF11DB">
        <w:rPr>
          <w:b/>
          <w:sz w:val="32"/>
        </w:rPr>
        <w:t>*</w:t>
      </w:r>
      <w:r w:rsidR="009B26BA">
        <w:rPr>
          <w:b/>
          <w:sz w:val="32"/>
        </w:rPr>
        <w:t>TEMPERATURE</w:t>
      </w:r>
      <w:r w:rsidRPr="00AF11DB">
        <w:rPr>
          <w:b/>
          <w:sz w:val="32"/>
        </w:rPr>
        <w:t xml:space="preserve"> – 2.6*</w:t>
      </w:r>
      <w:r w:rsidR="009B26BA">
        <w:rPr>
          <w:b/>
          <w:sz w:val="32"/>
        </w:rPr>
        <w:t>ALTITUDE</w:t>
      </w:r>
      <w:r w:rsidRPr="00AF11DB">
        <w:rPr>
          <w:b/>
          <w:sz w:val="32"/>
        </w:rPr>
        <w:t>*</w:t>
      </w:r>
      <w:r w:rsidR="009B26BA">
        <w:rPr>
          <w:b/>
          <w:sz w:val="32"/>
        </w:rPr>
        <w:t>WIND</w:t>
      </w:r>
    </w:p>
    <w:p w:rsidR="0052702C" w:rsidRDefault="0052702C" w:rsidP="00961AB6">
      <w:pPr>
        <w:pStyle w:val="Caption"/>
        <w:spacing w:after="0"/>
        <w:jc w:val="center"/>
        <w:rPr>
          <w:color w:val="auto"/>
          <w:sz w:val="22"/>
        </w:rPr>
      </w:pPr>
      <w:bookmarkStart w:id="18" w:name="_Ref407030450"/>
      <w:r w:rsidRPr="0052702C">
        <w:rPr>
          <w:color w:val="auto"/>
          <w:sz w:val="22"/>
        </w:rPr>
        <w:t xml:space="preserve">Figure </w:t>
      </w:r>
      <w:r w:rsidR="007D6713" w:rsidRPr="0052702C">
        <w:rPr>
          <w:color w:val="auto"/>
          <w:sz w:val="22"/>
        </w:rPr>
        <w:fldChar w:fldCharType="begin"/>
      </w:r>
      <w:r w:rsidRPr="0052702C">
        <w:rPr>
          <w:color w:val="auto"/>
          <w:sz w:val="22"/>
        </w:rPr>
        <w:instrText xml:space="preserve"> SEQ Figure \* ARABIC </w:instrText>
      </w:r>
      <w:r w:rsidR="007D6713" w:rsidRPr="0052702C">
        <w:rPr>
          <w:color w:val="auto"/>
          <w:sz w:val="22"/>
        </w:rPr>
        <w:fldChar w:fldCharType="separate"/>
      </w:r>
      <w:r w:rsidR="00BF46F9">
        <w:rPr>
          <w:noProof/>
          <w:color w:val="auto"/>
          <w:sz w:val="22"/>
        </w:rPr>
        <w:t>7</w:t>
      </w:r>
      <w:r w:rsidR="007D6713" w:rsidRPr="0052702C">
        <w:rPr>
          <w:color w:val="auto"/>
          <w:sz w:val="22"/>
        </w:rPr>
        <w:fldChar w:fldCharType="end"/>
      </w:r>
      <w:bookmarkEnd w:id="18"/>
      <w:r w:rsidRPr="0052702C">
        <w:rPr>
          <w:color w:val="auto"/>
          <w:sz w:val="22"/>
        </w:rPr>
        <w:t xml:space="preserve">: </w:t>
      </w:r>
      <w:r w:rsidR="00BF46F9">
        <w:rPr>
          <w:color w:val="auto"/>
          <w:sz w:val="22"/>
        </w:rPr>
        <w:t xml:space="preserve">Parameter Estimates and </w:t>
      </w:r>
      <w:r w:rsidRPr="0052702C">
        <w:rPr>
          <w:color w:val="auto"/>
          <w:sz w:val="22"/>
        </w:rPr>
        <w:t>Regression Equation</w:t>
      </w:r>
    </w:p>
    <w:p w:rsidR="00AC4AC6" w:rsidRDefault="00AC4AC6" w:rsidP="00961AB6">
      <w:pPr>
        <w:spacing w:after="0" w:line="240" w:lineRule="auto"/>
      </w:pPr>
    </w:p>
    <w:p w:rsidR="003F6CCA" w:rsidRDefault="001B7BCD" w:rsidP="00961AB6">
      <w:pPr>
        <w:spacing w:after="0" w:line="240" w:lineRule="auto"/>
      </w:pPr>
      <w:r>
        <w:t xml:space="preserve">Entering any </w:t>
      </w:r>
      <w:r w:rsidR="00BF46F9">
        <w:t>factor</w:t>
      </w:r>
      <w:r>
        <w:t xml:space="preserve"> values between the upper and lower </w:t>
      </w:r>
      <w:r w:rsidR="0099389E">
        <w:t xml:space="preserve">design </w:t>
      </w:r>
      <w:r>
        <w:t>limits will predict performance</w:t>
      </w:r>
      <w:r w:rsidR="0099389E">
        <w:t xml:space="preserve"> for that point</w:t>
      </w:r>
      <w:r w:rsidR="00BF46F9">
        <w:t xml:space="preserve">, </w:t>
      </w:r>
      <w:r w:rsidR="00A44844">
        <w:t xml:space="preserve">not just at the design </w:t>
      </w:r>
      <w:r w:rsidR="006A62DD">
        <w:t>points</w:t>
      </w:r>
      <w:r w:rsidR="00BF46F9">
        <w:t xml:space="preserve"> (NIST Section 4, 2014)</w:t>
      </w:r>
      <w:r w:rsidR="00A44844">
        <w:t xml:space="preserve">.  This is </w:t>
      </w:r>
      <w:r w:rsidR="006A62DD">
        <w:t>particularly</w:t>
      </w:r>
      <w:r w:rsidR="00A44844">
        <w:t xml:space="preserve"> useful for comparing results with </w:t>
      </w:r>
      <w:r w:rsidR="00484FDC">
        <w:t>other</w:t>
      </w:r>
      <w:r w:rsidR="00A44844">
        <w:t xml:space="preserve"> testing </w:t>
      </w:r>
      <w:r w:rsidR="00484FDC">
        <w:t xml:space="preserve">conducted in the </w:t>
      </w:r>
      <w:r w:rsidR="00BF46F9">
        <w:t xml:space="preserve">same </w:t>
      </w:r>
      <w:r w:rsidR="006A62DD">
        <w:t>factor</w:t>
      </w:r>
      <w:r w:rsidR="00484FDC">
        <w:t xml:space="preserve"> space but at </w:t>
      </w:r>
      <w:r w:rsidR="00A44844">
        <w:t xml:space="preserve">different factor levels. </w:t>
      </w:r>
      <w:r w:rsidR="00484FDC">
        <w:t xml:space="preserve"> </w:t>
      </w:r>
      <w:r w:rsidR="00FD5FFC">
        <w:t xml:space="preserve">In operational testing, where </w:t>
      </w:r>
      <w:r w:rsidR="008D5F05">
        <w:t>factor</w:t>
      </w:r>
      <w:r w:rsidR="00FD5FFC">
        <w:t xml:space="preserve"> control</w:t>
      </w:r>
      <w:r w:rsidR="00290491">
        <w:t xml:space="preserve"> is often more difficult</w:t>
      </w:r>
      <w:r w:rsidR="00FD5FFC">
        <w:t>, being able to compare the regression predictions to the actual OT data is extremely useful</w:t>
      </w:r>
      <w:r w:rsidR="00290491">
        <w:t xml:space="preserve"> for reporting results and conclusions</w:t>
      </w:r>
      <w:r w:rsidR="00FD5FFC">
        <w:t>.</w:t>
      </w:r>
      <w:r w:rsidRPr="001B7BCD">
        <w:t xml:space="preserve"> </w:t>
      </w:r>
      <w:r>
        <w:t xml:space="preserve"> In addition,</w:t>
      </w:r>
      <w:r w:rsidR="00E4483B">
        <w:t xml:space="preserve"> Monte Carlo simulation can be employed with the </w:t>
      </w:r>
      <w:r>
        <w:t xml:space="preserve">model to </w:t>
      </w:r>
      <w:r w:rsidR="006A62DD">
        <w:t>calculate</w:t>
      </w:r>
      <w:r>
        <w:t xml:space="preserve"> a finer estimate of the percentage of points that exhibit performance above or below certain values, providing another method to assess the 80% portion of the requirement.</w:t>
      </w:r>
      <w:r w:rsidR="00C362A3">
        <w:t xml:space="preserve">  This model </w:t>
      </w:r>
      <w:r w:rsidR="00BB4518">
        <w:t>estimates</w:t>
      </w:r>
      <w:r w:rsidR="00C362A3">
        <w:t xml:space="preserve"> that 96% of all values in the factor space fall above 32.  Because only </w:t>
      </w:r>
      <w:r w:rsidR="00277D39">
        <w:t>ANGLE and VELOCITY</w:t>
      </w:r>
      <w:r w:rsidR="00C362A3">
        <w:t xml:space="preserve"> are significant main effects the plot in </w:t>
      </w:r>
      <w:r w:rsidR="007D6713">
        <w:fldChar w:fldCharType="begin"/>
      </w:r>
      <w:r w:rsidR="00C362A3">
        <w:instrText xml:space="preserve"> REF _Ref406760844 \h </w:instrText>
      </w:r>
      <w:r w:rsidR="007D6713">
        <w:fldChar w:fldCharType="separate"/>
      </w:r>
      <w:r w:rsidR="00503DA5" w:rsidRPr="00C16579">
        <w:t xml:space="preserve">Figure </w:t>
      </w:r>
      <w:r w:rsidR="00503DA5">
        <w:rPr>
          <w:noProof/>
        </w:rPr>
        <w:t>1</w:t>
      </w:r>
      <w:r w:rsidR="007D6713">
        <w:fldChar w:fldCharType="end"/>
      </w:r>
      <w:r w:rsidR="00C362A3">
        <w:t xml:space="preserve"> </w:t>
      </w:r>
      <w:r w:rsidR="00277D39">
        <w:t>turns out to be</w:t>
      </w:r>
      <w:r w:rsidR="00C362A3">
        <w:t xml:space="preserve"> an accurate representation of the </w:t>
      </w:r>
      <w:r w:rsidR="006A62DD">
        <w:t>surface</w:t>
      </w:r>
      <w:r w:rsidR="00C362A3">
        <w:t xml:space="preserve"> in </w:t>
      </w:r>
      <w:r w:rsidR="00277D39">
        <w:t xml:space="preserve">just </w:t>
      </w:r>
      <w:r w:rsidR="00C362A3">
        <w:t xml:space="preserve">three dimensions.  One can clearly see that a large portion of the green surface is above the horizontal </w:t>
      </w:r>
      <w:r w:rsidR="006A62DD">
        <w:t xml:space="preserve">(value of </w:t>
      </w:r>
      <w:r w:rsidR="00C362A3">
        <w:t>32</w:t>
      </w:r>
      <w:r w:rsidR="006A62DD">
        <w:t>)</w:t>
      </w:r>
      <w:r w:rsidR="00C362A3">
        <w:t xml:space="preserve"> grid so the 96% </w:t>
      </w:r>
      <w:r w:rsidR="00BB4518">
        <w:t>estimate</w:t>
      </w:r>
      <w:r w:rsidR="00C362A3">
        <w:t xml:space="preserve"> is expected.  The </w:t>
      </w:r>
      <w:r w:rsidR="00BB4518">
        <w:t>additional</w:t>
      </w:r>
      <w:r w:rsidR="00C362A3">
        <w:t xml:space="preserve"> insight provided from the </w:t>
      </w:r>
      <w:r w:rsidR="006A62DD">
        <w:t>regression</w:t>
      </w:r>
      <w:r w:rsidR="00C362A3">
        <w:t xml:space="preserve"> model indicates the system </w:t>
      </w:r>
      <w:r w:rsidR="00277D39">
        <w:t>DOES PASS</w:t>
      </w:r>
      <w:r w:rsidR="00C362A3">
        <w:t xml:space="preserve"> the requirement</w:t>
      </w:r>
      <w:r w:rsidR="006A62DD">
        <w:t xml:space="preserve"> </w:t>
      </w:r>
      <w:r w:rsidR="00BB4518">
        <w:t>with some margin</w:t>
      </w:r>
      <w:r w:rsidR="00C362A3">
        <w:t xml:space="preserve">, while the fitted </w:t>
      </w:r>
      <w:r w:rsidR="006A62DD">
        <w:t>distribution</w:t>
      </w:r>
      <w:r w:rsidR="00C362A3">
        <w:t xml:space="preserve"> did not.  </w:t>
      </w:r>
      <w:r w:rsidR="00A44844">
        <w:t>Note</w:t>
      </w:r>
      <w:r>
        <w:t xml:space="preserve"> </w:t>
      </w:r>
      <w:r w:rsidR="00A44844">
        <w:t xml:space="preserve">that the </w:t>
      </w:r>
      <w:r>
        <w:t>fit of the regression model (how well it explains the data) must be taken into account but that is not described here.</w:t>
      </w:r>
    </w:p>
    <w:p w:rsidR="007407B7" w:rsidRDefault="007407B7" w:rsidP="007407B7">
      <w:pPr>
        <w:pStyle w:val="Heading1"/>
      </w:pPr>
      <w:bookmarkStart w:id="19" w:name="_Toc410114020"/>
      <w:r>
        <w:t>Analysis in Greater Detail</w:t>
      </w:r>
      <w:bookmarkEnd w:id="19"/>
    </w:p>
    <w:p w:rsidR="00996D43" w:rsidRDefault="00A96CED">
      <w:pPr>
        <w:spacing w:line="240" w:lineRule="auto"/>
      </w:pPr>
      <w:r>
        <w:t xml:space="preserve">The process outlined above is truly a minimum and the particulars of a complex </w:t>
      </w:r>
      <w:r w:rsidR="00B70346">
        <w:t>weapon</w:t>
      </w:r>
      <w:r>
        <w:t xml:space="preserve"> system test program may require significant analysis beyond what is presented here.</w:t>
      </w:r>
      <w:r w:rsidR="0099389E">
        <w:t xml:space="preserve">  Curvature in the response, optimization, hard to change factors, and data outliers all require an experienced analyst. </w:t>
      </w:r>
      <w:r>
        <w:t xml:space="preserve">  </w:t>
      </w:r>
      <w:r w:rsidR="001D08E4">
        <w:t xml:space="preserve">DOE software tools provide many automated methods to present and analyze data but one must ensure they are employed properly.  </w:t>
      </w:r>
      <w:r>
        <w:t xml:space="preserve">Sometimes custom analysis tools are required to handle unique designs and data sets.  In all cases it is incumbent on the practitioner to consult a STAT specialist when the complexity of the test design goes beyond the basics.  The efficiency and </w:t>
      </w:r>
      <w:r w:rsidR="00B70346">
        <w:t>effectiveness</w:t>
      </w:r>
      <w:r>
        <w:t xml:space="preserve"> that DOE provides is best leveraged when the whole problem is well understood including requirements, objectives, </w:t>
      </w:r>
      <w:r w:rsidR="001D08E4">
        <w:t xml:space="preserve">responses, factors, </w:t>
      </w:r>
      <w:r>
        <w:t>constraints, and limitations</w:t>
      </w:r>
      <w:r w:rsidR="00B70346">
        <w:t xml:space="preserve">.  These must all be considered in the design process to ensure the data generated will sufficiently address the requirement. </w:t>
      </w:r>
      <w:r>
        <w:t xml:space="preserve"> </w:t>
      </w:r>
    </w:p>
    <w:p w:rsidR="00996D43" w:rsidRDefault="00FD5FFC" w:rsidP="00E57526">
      <w:pPr>
        <w:pStyle w:val="Heading1"/>
      </w:pPr>
      <w:bookmarkStart w:id="20" w:name="_Toc410114021"/>
      <w:r>
        <w:t>Conclusion</w:t>
      </w:r>
      <w:bookmarkEnd w:id="20"/>
    </w:p>
    <w:p w:rsidR="00CA1386" w:rsidRDefault="00CA1386" w:rsidP="00CA1386">
      <w:pPr>
        <w:spacing w:after="0" w:line="240" w:lineRule="auto"/>
      </w:pPr>
      <w:r>
        <w:t xml:space="preserve">The use of </w:t>
      </w:r>
      <w:r w:rsidR="00D03537">
        <w:t>D</w:t>
      </w:r>
      <w:r>
        <w:t xml:space="preserve">OE provides rigor and </w:t>
      </w:r>
      <w:r w:rsidR="00212EAC">
        <w:t>depth</w:t>
      </w:r>
      <w:r>
        <w:t xml:space="preserve"> </w:t>
      </w:r>
      <w:r w:rsidR="00D5512A">
        <w:t xml:space="preserve">in data collection and analysis </w:t>
      </w:r>
      <w:r>
        <w:t>sufficient to address DOD requirements and support program</w:t>
      </w:r>
      <w:r w:rsidR="00D5512A">
        <w:t>matic</w:t>
      </w:r>
      <w:r>
        <w:t xml:space="preserve"> decisions.  A </w:t>
      </w:r>
      <w:r w:rsidR="008A1CF1">
        <w:t>comprehensive</w:t>
      </w:r>
      <w:r>
        <w:t xml:space="preserve"> and </w:t>
      </w:r>
      <w:r w:rsidR="008A1CF1">
        <w:t>m</w:t>
      </w:r>
      <w:r>
        <w:t xml:space="preserve">ethodical analysis approach permits reporting beyond mere averages and aggregates and </w:t>
      </w:r>
      <w:r w:rsidR="00D5512A">
        <w:t xml:space="preserve">effectively </w:t>
      </w:r>
      <w:r>
        <w:t xml:space="preserve">informs requirements, risk, and variation in the operating region.  A combination of </w:t>
      </w:r>
      <w:r w:rsidR="00D5512A">
        <w:t xml:space="preserve">summary statistics, </w:t>
      </w:r>
      <w:r w:rsidR="00212EAC">
        <w:t>aggregate</w:t>
      </w:r>
      <w:r>
        <w:t xml:space="preserve"> data </w:t>
      </w:r>
      <w:r w:rsidR="00212EAC">
        <w:t>calculations</w:t>
      </w:r>
      <w:r>
        <w:t>, ANOVA, use of the regression model</w:t>
      </w:r>
      <w:r w:rsidR="00D5512A">
        <w:t>,</w:t>
      </w:r>
      <w:r>
        <w:t xml:space="preserve"> and graphical data </w:t>
      </w:r>
      <w:r w:rsidR="00212EAC">
        <w:t>techniques</w:t>
      </w:r>
      <w:r>
        <w:t xml:space="preserve"> will support production of the most useful test reports. </w:t>
      </w:r>
    </w:p>
    <w:p w:rsidR="00057BB2" w:rsidRDefault="00057BB2" w:rsidP="00961AB6">
      <w:pPr>
        <w:pStyle w:val="Heading1"/>
        <w:spacing w:line="240" w:lineRule="auto"/>
      </w:pPr>
      <w:bookmarkStart w:id="21" w:name="_Toc410114022"/>
      <w:r w:rsidRPr="009F6080">
        <w:t>References</w:t>
      </w:r>
      <w:bookmarkEnd w:id="21"/>
    </w:p>
    <w:p w:rsidR="00CA1386" w:rsidRDefault="00CA1386" w:rsidP="00CA1386">
      <w:pPr>
        <w:spacing w:line="240" w:lineRule="auto"/>
        <w:ind w:left="360"/>
      </w:pPr>
      <w:r>
        <w:t xml:space="preserve">Defense Acquisition Guidebook, </w:t>
      </w:r>
      <w:hyperlink r:id="rId28" w:history="1">
        <w:r w:rsidRPr="00C1487B">
          <w:rPr>
            <w:rStyle w:val="Hyperlink"/>
          </w:rPr>
          <w:t>https://acc.dau.mil/CommunityBrowser.aspx?id=504119</w:t>
        </w:r>
      </w:hyperlink>
      <w:r>
        <w:t>, Chapter 9, 2014</w:t>
      </w:r>
    </w:p>
    <w:p w:rsidR="00CA1386" w:rsidRDefault="00CA1386" w:rsidP="00CA1386">
      <w:pPr>
        <w:pStyle w:val="Normal1"/>
        <w:spacing w:line="240" w:lineRule="auto"/>
        <w:ind w:left="360"/>
        <w:rPr>
          <w:rFonts w:asciiTheme="minorHAnsi" w:hAnsiTheme="minorHAnsi"/>
          <w:sz w:val="22"/>
        </w:rPr>
      </w:pPr>
      <w:r w:rsidRPr="00FD59BA">
        <w:rPr>
          <w:rFonts w:asciiTheme="minorHAnsi" w:hAnsiTheme="minorHAnsi"/>
          <w:sz w:val="22"/>
        </w:rPr>
        <w:t xml:space="preserve">Montgomery, D. C., Peck, E. A., Vining, G. G., </w:t>
      </w:r>
      <w:r w:rsidRPr="00D27702">
        <w:rPr>
          <w:rFonts w:asciiTheme="minorHAnsi" w:hAnsiTheme="minorHAnsi"/>
          <w:i/>
          <w:sz w:val="22"/>
        </w:rPr>
        <w:t>Introduction to Linear Regression Analysis</w:t>
      </w:r>
      <w:r w:rsidRPr="00FD59BA">
        <w:rPr>
          <w:rFonts w:asciiTheme="minorHAnsi" w:hAnsiTheme="minorHAnsi"/>
          <w:sz w:val="22"/>
        </w:rPr>
        <w:t xml:space="preserve"> (fifth edition), Hoboken, NJ: Wiley &amp; Sons, p27</w:t>
      </w:r>
      <w:r>
        <w:rPr>
          <w:rFonts w:asciiTheme="minorHAnsi" w:hAnsiTheme="minorHAnsi"/>
          <w:sz w:val="22"/>
        </w:rPr>
        <w:t>, 2012</w:t>
      </w:r>
    </w:p>
    <w:p w:rsidR="00CA1386" w:rsidRDefault="00CA1386" w:rsidP="00CA1386">
      <w:pPr>
        <w:spacing w:line="240" w:lineRule="auto"/>
        <w:ind w:left="360"/>
      </w:pPr>
      <w:r>
        <w:rPr>
          <w:iCs/>
        </w:rPr>
        <w:t xml:space="preserve">NIST Section 1, </w:t>
      </w:r>
      <w:r>
        <w:rPr>
          <w:i/>
          <w:iCs/>
        </w:rPr>
        <w:t>NIST/SEMATECH e-Handbook of Statistical Methods</w:t>
      </w:r>
      <w:r>
        <w:t xml:space="preserve">, </w:t>
      </w:r>
      <w:hyperlink r:id="rId29" w:history="1">
        <w:r w:rsidRPr="006F5510">
          <w:rPr>
            <w:rStyle w:val="Hyperlink"/>
          </w:rPr>
          <w:t>http://itl.nist.gov/div898/handbook/eda/section1/eda11.htm</w:t>
        </w:r>
      </w:hyperlink>
      <w:r>
        <w:t>, 2014</w:t>
      </w:r>
    </w:p>
    <w:p w:rsidR="005C73FE" w:rsidRPr="00FD59BA" w:rsidRDefault="00737916" w:rsidP="00CA1386">
      <w:pPr>
        <w:spacing w:line="240" w:lineRule="auto"/>
        <w:ind w:left="360"/>
      </w:pPr>
      <w:r w:rsidRPr="00737916">
        <w:rPr>
          <w:iCs/>
        </w:rPr>
        <w:t xml:space="preserve">NIST </w:t>
      </w:r>
      <w:r>
        <w:rPr>
          <w:iCs/>
        </w:rPr>
        <w:t xml:space="preserve">Section 4, </w:t>
      </w:r>
      <w:r w:rsidR="004D4858">
        <w:rPr>
          <w:i/>
          <w:iCs/>
        </w:rPr>
        <w:t>NIST/SEMATECH e-Handbook of Statistical Methods</w:t>
      </w:r>
      <w:r w:rsidR="004D4858">
        <w:t xml:space="preserve">, </w:t>
      </w:r>
      <w:hyperlink r:id="rId30" w:history="1">
        <w:r w:rsidR="005C73FE" w:rsidRPr="00FD59BA">
          <w:rPr>
            <w:rStyle w:val="Hyperlink"/>
          </w:rPr>
          <w:t>http://www.itl.nist.gov/div898/handbook/pri/section4/pri4.htm</w:t>
        </w:r>
      </w:hyperlink>
      <w:r w:rsidR="004D4858">
        <w:t>, 2014</w:t>
      </w:r>
    </w:p>
    <w:p w:rsidR="00CA1386" w:rsidRDefault="00CA1386" w:rsidP="00CA1386">
      <w:pPr>
        <w:spacing w:line="240" w:lineRule="auto"/>
        <w:ind w:left="360"/>
      </w:pPr>
      <w:r>
        <w:t xml:space="preserve">OSD STAT COE, </w:t>
      </w:r>
      <w:r w:rsidRPr="00DC6EF8">
        <w:rPr>
          <w:i/>
        </w:rPr>
        <w:t>Guide to Developing an Effective STAT Test Strategy V1.0</w:t>
      </w:r>
      <w:r w:rsidRPr="004D4858">
        <w:t xml:space="preserve">, </w:t>
      </w:r>
      <w:hyperlink r:id="rId31" w:history="1">
        <w:r w:rsidRPr="00C1487B">
          <w:rPr>
            <w:rStyle w:val="Hyperlink"/>
          </w:rPr>
          <w:t>www.AFIT.edu</w:t>
        </w:r>
      </w:hyperlink>
      <w:r>
        <w:t>, 2014</w:t>
      </w:r>
    </w:p>
    <w:p w:rsidR="00737916" w:rsidRPr="00737916" w:rsidRDefault="00737916" w:rsidP="00CA1386">
      <w:pPr>
        <w:pStyle w:val="FootnoteText"/>
        <w:spacing w:after="200"/>
        <w:ind w:firstLine="360"/>
        <w:rPr>
          <w:sz w:val="22"/>
        </w:rPr>
      </w:pPr>
      <w:r>
        <w:rPr>
          <w:sz w:val="22"/>
        </w:rPr>
        <w:t xml:space="preserve">StatSoft, </w:t>
      </w:r>
      <w:hyperlink r:id="rId32" w:history="1">
        <w:r w:rsidRPr="00737916">
          <w:rPr>
            <w:rStyle w:val="Hyperlink"/>
            <w:sz w:val="22"/>
          </w:rPr>
          <w:t>http://www.statsoft.com/Textbook/Graphical-Analytic-Techniques/button/2</w:t>
        </w:r>
      </w:hyperlink>
      <w:r w:rsidR="00AA31DB">
        <w:rPr>
          <w:sz w:val="22"/>
        </w:rPr>
        <w:t>, 2014</w:t>
      </w:r>
    </w:p>
    <w:p w:rsidR="00CA1386" w:rsidRDefault="00CA1386" w:rsidP="00CA1386">
      <w:pPr>
        <w:spacing w:line="240" w:lineRule="auto"/>
        <w:ind w:left="360"/>
      </w:pPr>
      <w:r>
        <w:t xml:space="preserve">Tukey, John, </w:t>
      </w:r>
      <w:r w:rsidRPr="00D27702">
        <w:rPr>
          <w:i/>
          <w:iCs/>
        </w:rPr>
        <w:t>Exploratory Data Analysis</w:t>
      </w:r>
      <w:r>
        <w:t>, Addison-Wesley, 1977</w:t>
      </w:r>
    </w:p>
    <w:p w:rsidR="00C5507B" w:rsidRPr="00FD59BA" w:rsidRDefault="00C5507B" w:rsidP="00CA1386">
      <w:pPr>
        <w:ind w:left="360"/>
      </w:pPr>
    </w:p>
    <w:sectPr w:rsidR="00C5507B" w:rsidRPr="00FD59BA" w:rsidSect="00207034">
      <w:footerReference w:type="default" r:id="rId33"/>
      <w:pgSz w:w="12240" w:h="15840"/>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6BA" w:rsidRDefault="009B26BA" w:rsidP="000223ED">
      <w:pPr>
        <w:spacing w:after="0" w:line="240" w:lineRule="auto"/>
      </w:pPr>
      <w:r>
        <w:separator/>
      </w:r>
    </w:p>
    <w:p w:rsidR="009B26BA" w:rsidRDefault="009B26BA"/>
  </w:endnote>
  <w:endnote w:type="continuationSeparator" w:id="0">
    <w:p w:rsidR="009B26BA" w:rsidRDefault="009B26BA" w:rsidP="000223ED">
      <w:pPr>
        <w:spacing w:after="0" w:line="240" w:lineRule="auto"/>
      </w:pPr>
      <w:r>
        <w:continuationSeparator/>
      </w:r>
    </w:p>
    <w:p w:rsidR="009B26BA" w:rsidRDefault="009B26B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BA" w:rsidRDefault="009B26BA" w:rsidP="005A2FA4">
    <w:pPr>
      <w:pStyle w:val="Footer"/>
      <w:jc w:val="center"/>
      <w:rPr>
        <w:rFonts w:cstheme="minorHAnsi"/>
      </w:rPr>
    </w:pPr>
    <w:r>
      <w:rPr>
        <w:rFonts w:cstheme="minorHAnsi"/>
      </w:rPr>
      <w:t>STAT T&amp;E Center of Excellence</w:t>
    </w:r>
  </w:p>
  <w:p w:rsidR="009B26BA" w:rsidRPr="005A2FA4" w:rsidRDefault="009B26BA" w:rsidP="005A2FA4">
    <w:pPr>
      <w:pStyle w:val="Footer"/>
      <w:jc w:val="center"/>
      <w:rPr>
        <w:rFonts w:cstheme="minorHAnsi"/>
      </w:rPr>
    </w:pPr>
    <w:r>
      <w:rPr>
        <w:rFonts w:cstheme="minorHAnsi"/>
      </w:rPr>
      <w:t>2950 Hobson Way – Wright-Patterson AFB, OH 45433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BA" w:rsidRDefault="009B26BA" w:rsidP="002070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9B26BA">
      <w:trPr>
        <w:trHeight w:val="151"/>
      </w:trPr>
      <w:tc>
        <w:tcPr>
          <w:tcW w:w="2250" w:type="pct"/>
          <w:tcBorders>
            <w:bottom w:val="single" w:sz="4" w:space="0" w:color="4F81BD" w:themeColor="accent1"/>
          </w:tcBorders>
        </w:tcPr>
        <w:p w:rsidR="009B26BA" w:rsidRDefault="009B26BA">
          <w:pPr>
            <w:pStyle w:val="Header"/>
            <w:rPr>
              <w:rFonts w:asciiTheme="majorHAnsi" w:eastAsiaTheme="majorEastAsia" w:hAnsiTheme="majorHAnsi" w:cstheme="majorBidi"/>
              <w:b/>
              <w:bCs/>
            </w:rPr>
          </w:pPr>
        </w:p>
      </w:tc>
      <w:tc>
        <w:tcPr>
          <w:tcW w:w="500" w:type="pct"/>
          <w:vMerge w:val="restart"/>
          <w:noWrap/>
          <w:vAlign w:val="center"/>
        </w:tcPr>
        <w:p w:rsidR="009B26BA" w:rsidRDefault="009B26BA">
          <w:pPr>
            <w:pStyle w:val="NoSpacing"/>
            <w:rPr>
              <w:rFonts w:asciiTheme="majorHAnsi" w:hAnsiTheme="majorHAnsi"/>
            </w:rPr>
          </w:pPr>
          <w:r>
            <w:rPr>
              <w:rFonts w:asciiTheme="majorHAnsi" w:hAnsiTheme="majorHAnsi"/>
              <w:b/>
            </w:rPr>
            <w:t xml:space="preserve">Page </w:t>
          </w:r>
          <w:fldSimple w:instr=" PAGE  \* MERGEFORMAT ">
            <w:r w:rsidR="00CF5978" w:rsidRPr="00CF5978">
              <w:rPr>
                <w:rFonts w:asciiTheme="majorHAnsi" w:hAnsiTheme="majorHAnsi"/>
                <w:b/>
                <w:noProof/>
              </w:rPr>
              <w:t>9</w:t>
            </w:r>
          </w:fldSimple>
        </w:p>
      </w:tc>
      <w:tc>
        <w:tcPr>
          <w:tcW w:w="2250" w:type="pct"/>
          <w:tcBorders>
            <w:bottom w:val="single" w:sz="4" w:space="0" w:color="4F81BD" w:themeColor="accent1"/>
          </w:tcBorders>
        </w:tcPr>
        <w:p w:rsidR="009B26BA" w:rsidRDefault="009B26BA">
          <w:pPr>
            <w:pStyle w:val="Header"/>
            <w:rPr>
              <w:rFonts w:asciiTheme="majorHAnsi" w:eastAsiaTheme="majorEastAsia" w:hAnsiTheme="majorHAnsi" w:cstheme="majorBidi"/>
              <w:b/>
              <w:bCs/>
            </w:rPr>
          </w:pPr>
        </w:p>
      </w:tc>
    </w:tr>
    <w:tr w:rsidR="009B26BA">
      <w:trPr>
        <w:trHeight w:val="150"/>
      </w:trPr>
      <w:tc>
        <w:tcPr>
          <w:tcW w:w="2250" w:type="pct"/>
          <w:tcBorders>
            <w:top w:val="single" w:sz="4" w:space="0" w:color="4F81BD" w:themeColor="accent1"/>
          </w:tcBorders>
        </w:tcPr>
        <w:p w:rsidR="009B26BA" w:rsidRDefault="009B26BA">
          <w:pPr>
            <w:pStyle w:val="Header"/>
            <w:rPr>
              <w:rFonts w:asciiTheme="majorHAnsi" w:eastAsiaTheme="majorEastAsia" w:hAnsiTheme="majorHAnsi" w:cstheme="majorBidi"/>
              <w:b/>
              <w:bCs/>
            </w:rPr>
          </w:pPr>
        </w:p>
      </w:tc>
      <w:tc>
        <w:tcPr>
          <w:tcW w:w="500" w:type="pct"/>
          <w:vMerge/>
        </w:tcPr>
        <w:p w:rsidR="009B26BA" w:rsidRDefault="009B26BA">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B26BA" w:rsidRDefault="009B26BA">
          <w:pPr>
            <w:pStyle w:val="Header"/>
            <w:rPr>
              <w:rFonts w:asciiTheme="majorHAnsi" w:eastAsiaTheme="majorEastAsia" w:hAnsiTheme="majorHAnsi" w:cstheme="majorBidi"/>
              <w:b/>
              <w:bCs/>
            </w:rPr>
          </w:pPr>
        </w:p>
      </w:tc>
    </w:tr>
  </w:tbl>
  <w:p w:rsidR="009B26BA" w:rsidRDefault="009B26BA" w:rsidP="00207034">
    <w:pPr>
      <w:pStyle w:val="Footer"/>
    </w:pPr>
  </w:p>
  <w:p w:rsidR="009B26BA" w:rsidRDefault="009B26B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6BA" w:rsidRDefault="009B26BA" w:rsidP="000223ED">
      <w:pPr>
        <w:spacing w:after="0" w:line="240" w:lineRule="auto"/>
      </w:pPr>
      <w:r>
        <w:separator/>
      </w:r>
    </w:p>
    <w:p w:rsidR="009B26BA" w:rsidRDefault="009B26BA"/>
  </w:footnote>
  <w:footnote w:type="continuationSeparator" w:id="0">
    <w:p w:rsidR="009B26BA" w:rsidRDefault="009B26BA" w:rsidP="000223ED">
      <w:pPr>
        <w:spacing w:after="0" w:line="240" w:lineRule="auto"/>
      </w:pPr>
      <w:r>
        <w:continuationSeparator/>
      </w:r>
    </w:p>
    <w:p w:rsidR="009B26BA" w:rsidRDefault="009B26BA"/>
  </w:footnote>
  <w:footnote w:id="1">
    <w:p w:rsidR="009B26BA" w:rsidRDefault="009B26BA">
      <w:pPr>
        <w:pStyle w:val="FootnoteText"/>
      </w:pPr>
      <w:r>
        <w:rPr>
          <w:rStyle w:val="FootnoteReference"/>
        </w:rPr>
        <w:footnoteRef/>
      </w:r>
      <w:r>
        <w:t xml:space="preserve"> </w:t>
      </w:r>
      <w:r w:rsidRPr="001E4BD0">
        <w:t>http://www.statistics.com/glossary&amp;term_id=812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BA" w:rsidRDefault="009B26BA">
    <w:pPr>
      <w:pStyle w:val="Header"/>
    </w:pPr>
    <w:r>
      <w:t>STAT COE-Report-15-2014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6BA3"/>
    <w:multiLevelType w:val="hybridMultilevel"/>
    <w:tmpl w:val="333A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43F57"/>
    <w:multiLevelType w:val="hybridMultilevel"/>
    <w:tmpl w:val="6A303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20955"/>
    <w:multiLevelType w:val="hybridMultilevel"/>
    <w:tmpl w:val="07DC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F69B2"/>
    <w:multiLevelType w:val="hybridMultilevel"/>
    <w:tmpl w:val="3CE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10628"/>
    <w:multiLevelType w:val="hybridMultilevel"/>
    <w:tmpl w:val="16620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22739"/>
    <w:multiLevelType w:val="hybridMultilevel"/>
    <w:tmpl w:val="95149C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04624"/>
    <w:multiLevelType w:val="hybridMultilevel"/>
    <w:tmpl w:val="EB269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51DFF"/>
    <w:multiLevelType w:val="hybridMultilevel"/>
    <w:tmpl w:val="D794F0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51FFA"/>
    <w:multiLevelType w:val="hybridMultilevel"/>
    <w:tmpl w:val="050A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F4BA6"/>
    <w:multiLevelType w:val="hybridMultilevel"/>
    <w:tmpl w:val="DF66F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F04F8"/>
    <w:multiLevelType w:val="hybridMultilevel"/>
    <w:tmpl w:val="B7D6F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F87EFA"/>
    <w:multiLevelType w:val="hybridMultilevel"/>
    <w:tmpl w:val="8B6ADC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25FBA"/>
    <w:multiLevelType w:val="hybridMultilevel"/>
    <w:tmpl w:val="7ED66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2574C"/>
    <w:multiLevelType w:val="hybridMultilevel"/>
    <w:tmpl w:val="9D1E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DF6995"/>
    <w:multiLevelType w:val="hybridMultilevel"/>
    <w:tmpl w:val="A858C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597C50"/>
    <w:multiLevelType w:val="hybridMultilevel"/>
    <w:tmpl w:val="735AA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A830EA"/>
    <w:multiLevelType w:val="hybridMultilevel"/>
    <w:tmpl w:val="65BE8A26"/>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7">
    <w:nsid w:val="58417202"/>
    <w:multiLevelType w:val="hybridMultilevel"/>
    <w:tmpl w:val="042ECB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A8453F"/>
    <w:multiLevelType w:val="hybridMultilevel"/>
    <w:tmpl w:val="CED0AB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959B9"/>
    <w:multiLevelType w:val="hybridMultilevel"/>
    <w:tmpl w:val="64266A90"/>
    <w:lvl w:ilvl="0" w:tplc="89A86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70155F"/>
    <w:multiLevelType w:val="hybridMultilevel"/>
    <w:tmpl w:val="D1565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A2D0C"/>
    <w:multiLevelType w:val="hybridMultilevel"/>
    <w:tmpl w:val="DE6EC8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3C60FC"/>
    <w:multiLevelType w:val="hybridMultilevel"/>
    <w:tmpl w:val="C836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4D66D6"/>
    <w:multiLevelType w:val="hybridMultilevel"/>
    <w:tmpl w:val="D60E7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1"/>
  </w:num>
  <w:num w:numId="4">
    <w:abstractNumId w:val="19"/>
  </w:num>
  <w:num w:numId="5">
    <w:abstractNumId w:val="1"/>
  </w:num>
  <w:num w:numId="6">
    <w:abstractNumId w:val="4"/>
  </w:num>
  <w:num w:numId="7">
    <w:abstractNumId w:val="17"/>
  </w:num>
  <w:num w:numId="8">
    <w:abstractNumId w:val="15"/>
  </w:num>
  <w:num w:numId="9">
    <w:abstractNumId w:val="22"/>
  </w:num>
  <w:num w:numId="10">
    <w:abstractNumId w:val="10"/>
  </w:num>
  <w:num w:numId="11">
    <w:abstractNumId w:val="13"/>
  </w:num>
  <w:num w:numId="12">
    <w:abstractNumId w:val="20"/>
  </w:num>
  <w:num w:numId="13">
    <w:abstractNumId w:val="6"/>
  </w:num>
  <w:num w:numId="14">
    <w:abstractNumId w:val="9"/>
  </w:num>
  <w:num w:numId="15">
    <w:abstractNumId w:val="12"/>
  </w:num>
  <w:num w:numId="16">
    <w:abstractNumId w:val="0"/>
  </w:num>
  <w:num w:numId="17">
    <w:abstractNumId w:val="2"/>
  </w:num>
  <w:num w:numId="18">
    <w:abstractNumId w:val="16"/>
  </w:num>
  <w:num w:numId="19">
    <w:abstractNumId w:val="3"/>
  </w:num>
  <w:num w:numId="20">
    <w:abstractNumId w:val="14"/>
  </w:num>
  <w:num w:numId="21">
    <w:abstractNumId w:val="21"/>
  </w:num>
  <w:num w:numId="22">
    <w:abstractNumId w:val="5"/>
  </w:num>
  <w:num w:numId="23">
    <w:abstractNumId w:val="8"/>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77825">
      <o:colormenu v:ext="edit" fillcolor="none" strokecolor="red"/>
    </o:shapedefaults>
  </w:hdrShapeDefaults>
  <w:footnotePr>
    <w:footnote w:id="-1"/>
    <w:footnote w:id="0"/>
  </w:footnotePr>
  <w:endnotePr>
    <w:endnote w:id="-1"/>
    <w:endnote w:id="0"/>
  </w:endnotePr>
  <w:compat/>
  <w:rsids>
    <w:rsidRoot w:val="000A035A"/>
    <w:rsid w:val="00004D51"/>
    <w:rsid w:val="000079D4"/>
    <w:rsid w:val="00010524"/>
    <w:rsid w:val="0001166E"/>
    <w:rsid w:val="0001260C"/>
    <w:rsid w:val="00016D93"/>
    <w:rsid w:val="000206FD"/>
    <w:rsid w:val="000223ED"/>
    <w:rsid w:val="000231C0"/>
    <w:rsid w:val="0002346F"/>
    <w:rsid w:val="000239F1"/>
    <w:rsid w:val="00026B4E"/>
    <w:rsid w:val="000278C0"/>
    <w:rsid w:val="00030312"/>
    <w:rsid w:val="00032EC2"/>
    <w:rsid w:val="00040A07"/>
    <w:rsid w:val="000422C9"/>
    <w:rsid w:val="00052946"/>
    <w:rsid w:val="000554E3"/>
    <w:rsid w:val="00057BB2"/>
    <w:rsid w:val="00060537"/>
    <w:rsid w:val="00062432"/>
    <w:rsid w:val="0007287C"/>
    <w:rsid w:val="00076950"/>
    <w:rsid w:val="000835CF"/>
    <w:rsid w:val="00091376"/>
    <w:rsid w:val="00094869"/>
    <w:rsid w:val="000A035A"/>
    <w:rsid w:val="000A23EA"/>
    <w:rsid w:val="000B31E8"/>
    <w:rsid w:val="000B4375"/>
    <w:rsid w:val="000B674B"/>
    <w:rsid w:val="000C0C7B"/>
    <w:rsid w:val="000C3E8D"/>
    <w:rsid w:val="000C6A73"/>
    <w:rsid w:val="000C70D9"/>
    <w:rsid w:val="000C7595"/>
    <w:rsid w:val="000D2347"/>
    <w:rsid w:val="000D2A9F"/>
    <w:rsid w:val="000E337B"/>
    <w:rsid w:val="000E65D5"/>
    <w:rsid w:val="000F003F"/>
    <w:rsid w:val="000F10EA"/>
    <w:rsid w:val="000F15DE"/>
    <w:rsid w:val="000F7CC6"/>
    <w:rsid w:val="00110F98"/>
    <w:rsid w:val="001160CE"/>
    <w:rsid w:val="00120D3F"/>
    <w:rsid w:val="00123BFE"/>
    <w:rsid w:val="00126E5B"/>
    <w:rsid w:val="001306CB"/>
    <w:rsid w:val="00133B48"/>
    <w:rsid w:val="00135FE5"/>
    <w:rsid w:val="00137550"/>
    <w:rsid w:val="00140056"/>
    <w:rsid w:val="00143B7D"/>
    <w:rsid w:val="00144347"/>
    <w:rsid w:val="001465CF"/>
    <w:rsid w:val="001559D0"/>
    <w:rsid w:val="00156A52"/>
    <w:rsid w:val="00161A2D"/>
    <w:rsid w:val="00164773"/>
    <w:rsid w:val="00166DA5"/>
    <w:rsid w:val="00167F83"/>
    <w:rsid w:val="0017096D"/>
    <w:rsid w:val="00172255"/>
    <w:rsid w:val="001840C4"/>
    <w:rsid w:val="00185013"/>
    <w:rsid w:val="001A03B6"/>
    <w:rsid w:val="001A16BD"/>
    <w:rsid w:val="001B1847"/>
    <w:rsid w:val="001B295F"/>
    <w:rsid w:val="001B6544"/>
    <w:rsid w:val="001B776C"/>
    <w:rsid w:val="001B7BCD"/>
    <w:rsid w:val="001C11CA"/>
    <w:rsid w:val="001C227D"/>
    <w:rsid w:val="001C26AD"/>
    <w:rsid w:val="001C5E44"/>
    <w:rsid w:val="001C7A8C"/>
    <w:rsid w:val="001D08E4"/>
    <w:rsid w:val="001D44A1"/>
    <w:rsid w:val="001D638E"/>
    <w:rsid w:val="001D6B3D"/>
    <w:rsid w:val="001E1E42"/>
    <w:rsid w:val="001E4BD0"/>
    <w:rsid w:val="001E6353"/>
    <w:rsid w:val="001E6960"/>
    <w:rsid w:val="001E7905"/>
    <w:rsid w:val="001F0181"/>
    <w:rsid w:val="001F367A"/>
    <w:rsid w:val="001F7330"/>
    <w:rsid w:val="00202336"/>
    <w:rsid w:val="002029DF"/>
    <w:rsid w:val="00205964"/>
    <w:rsid w:val="00207034"/>
    <w:rsid w:val="00207FBB"/>
    <w:rsid w:val="002129CD"/>
    <w:rsid w:val="00212EAC"/>
    <w:rsid w:val="00213490"/>
    <w:rsid w:val="002248C7"/>
    <w:rsid w:val="00226436"/>
    <w:rsid w:val="00231B56"/>
    <w:rsid w:val="00236B0D"/>
    <w:rsid w:val="00241E55"/>
    <w:rsid w:val="00242E51"/>
    <w:rsid w:val="00243E85"/>
    <w:rsid w:val="002504C4"/>
    <w:rsid w:val="00252690"/>
    <w:rsid w:val="00253438"/>
    <w:rsid w:val="00254F27"/>
    <w:rsid w:val="002571FA"/>
    <w:rsid w:val="00261108"/>
    <w:rsid w:val="00265C5A"/>
    <w:rsid w:val="00266884"/>
    <w:rsid w:val="0027247C"/>
    <w:rsid w:val="00276A27"/>
    <w:rsid w:val="00276B03"/>
    <w:rsid w:val="00277D39"/>
    <w:rsid w:val="0028113F"/>
    <w:rsid w:val="00290491"/>
    <w:rsid w:val="00292E91"/>
    <w:rsid w:val="002A40DA"/>
    <w:rsid w:val="002A43FD"/>
    <w:rsid w:val="002A615E"/>
    <w:rsid w:val="002B3F72"/>
    <w:rsid w:val="002B5733"/>
    <w:rsid w:val="002C0C28"/>
    <w:rsid w:val="002C135F"/>
    <w:rsid w:val="002C7224"/>
    <w:rsid w:val="002D037B"/>
    <w:rsid w:val="002D173E"/>
    <w:rsid w:val="002D55B9"/>
    <w:rsid w:val="002D6891"/>
    <w:rsid w:val="002E1437"/>
    <w:rsid w:val="002E2CF2"/>
    <w:rsid w:val="002E2E13"/>
    <w:rsid w:val="002E4680"/>
    <w:rsid w:val="002E4F8E"/>
    <w:rsid w:val="002F0747"/>
    <w:rsid w:val="002F2739"/>
    <w:rsid w:val="002F5344"/>
    <w:rsid w:val="003034B4"/>
    <w:rsid w:val="0030390D"/>
    <w:rsid w:val="0030447E"/>
    <w:rsid w:val="00306EB6"/>
    <w:rsid w:val="00307368"/>
    <w:rsid w:val="00314D95"/>
    <w:rsid w:val="003169D3"/>
    <w:rsid w:val="00316B50"/>
    <w:rsid w:val="003258A4"/>
    <w:rsid w:val="00327418"/>
    <w:rsid w:val="003279A8"/>
    <w:rsid w:val="00344845"/>
    <w:rsid w:val="0035168C"/>
    <w:rsid w:val="00363AD5"/>
    <w:rsid w:val="00367ABE"/>
    <w:rsid w:val="003761A5"/>
    <w:rsid w:val="00386B7F"/>
    <w:rsid w:val="00386BBA"/>
    <w:rsid w:val="00393A8D"/>
    <w:rsid w:val="003A45C8"/>
    <w:rsid w:val="003B3DA3"/>
    <w:rsid w:val="003B5A58"/>
    <w:rsid w:val="003C1378"/>
    <w:rsid w:val="003C1965"/>
    <w:rsid w:val="003D3913"/>
    <w:rsid w:val="003D5E7D"/>
    <w:rsid w:val="003D6C29"/>
    <w:rsid w:val="003E0A5C"/>
    <w:rsid w:val="003E2008"/>
    <w:rsid w:val="003E399F"/>
    <w:rsid w:val="003E3FCF"/>
    <w:rsid w:val="003E7985"/>
    <w:rsid w:val="003F155E"/>
    <w:rsid w:val="003F4FE9"/>
    <w:rsid w:val="003F6CCA"/>
    <w:rsid w:val="00403A5B"/>
    <w:rsid w:val="0040446F"/>
    <w:rsid w:val="00406A00"/>
    <w:rsid w:val="00407A3F"/>
    <w:rsid w:val="00411158"/>
    <w:rsid w:val="004122EC"/>
    <w:rsid w:val="004174D3"/>
    <w:rsid w:val="00420597"/>
    <w:rsid w:val="00423581"/>
    <w:rsid w:val="00424650"/>
    <w:rsid w:val="004313A6"/>
    <w:rsid w:val="00435AE9"/>
    <w:rsid w:val="00435C96"/>
    <w:rsid w:val="00437141"/>
    <w:rsid w:val="0044384D"/>
    <w:rsid w:val="004443BC"/>
    <w:rsid w:val="00444C15"/>
    <w:rsid w:val="0045196E"/>
    <w:rsid w:val="00453059"/>
    <w:rsid w:val="00460A8E"/>
    <w:rsid w:val="00465ED4"/>
    <w:rsid w:val="0047091D"/>
    <w:rsid w:val="00473FEB"/>
    <w:rsid w:val="00484FDC"/>
    <w:rsid w:val="00486D7B"/>
    <w:rsid w:val="0049398A"/>
    <w:rsid w:val="00493AEE"/>
    <w:rsid w:val="00495FAF"/>
    <w:rsid w:val="004A068F"/>
    <w:rsid w:val="004A17D6"/>
    <w:rsid w:val="004A76EB"/>
    <w:rsid w:val="004B0AD8"/>
    <w:rsid w:val="004B15BE"/>
    <w:rsid w:val="004B2F64"/>
    <w:rsid w:val="004C3B2C"/>
    <w:rsid w:val="004D05F3"/>
    <w:rsid w:val="004D100F"/>
    <w:rsid w:val="004D4858"/>
    <w:rsid w:val="004E78CE"/>
    <w:rsid w:val="00501FED"/>
    <w:rsid w:val="005030B2"/>
    <w:rsid w:val="00503DA5"/>
    <w:rsid w:val="00510AC4"/>
    <w:rsid w:val="00513C85"/>
    <w:rsid w:val="0052702C"/>
    <w:rsid w:val="005326D0"/>
    <w:rsid w:val="0053492B"/>
    <w:rsid w:val="00546B50"/>
    <w:rsid w:val="00553698"/>
    <w:rsid w:val="00555302"/>
    <w:rsid w:val="00557522"/>
    <w:rsid w:val="0057520E"/>
    <w:rsid w:val="00580351"/>
    <w:rsid w:val="00585EEE"/>
    <w:rsid w:val="00596BD3"/>
    <w:rsid w:val="005A2FA4"/>
    <w:rsid w:val="005A662A"/>
    <w:rsid w:val="005A70D7"/>
    <w:rsid w:val="005B5822"/>
    <w:rsid w:val="005C2B19"/>
    <w:rsid w:val="005C3837"/>
    <w:rsid w:val="005C73FE"/>
    <w:rsid w:val="005D484E"/>
    <w:rsid w:val="005D5BD4"/>
    <w:rsid w:val="005D6A56"/>
    <w:rsid w:val="005D72B7"/>
    <w:rsid w:val="005D73B1"/>
    <w:rsid w:val="005E1B6B"/>
    <w:rsid w:val="005E1ED1"/>
    <w:rsid w:val="005E4C92"/>
    <w:rsid w:val="005E536A"/>
    <w:rsid w:val="005E79D8"/>
    <w:rsid w:val="005F1F73"/>
    <w:rsid w:val="005F2A37"/>
    <w:rsid w:val="005F7B97"/>
    <w:rsid w:val="00601AFD"/>
    <w:rsid w:val="00605329"/>
    <w:rsid w:val="00606FB5"/>
    <w:rsid w:val="00615888"/>
    <w:rsid w:val="006158C0"/>
    <w:rsid w:val="006168A9"/>
    <w:rsid w:val="006233FF"/>
    <w:rsid w:val="006245CF"/>
    <w:rsid w:val="006312F0"/>
    <w:rsid w:val="006316C7"/>
    <w:rsid w:val="00635BE7"/>
    <w:rsid w:val="006407E5"/>
    <w:rsid w:val="006432EE"/>
    <w:rsid w:val="006466C7"/>
    <w:rsid w:val="00647CC6"/>
    <w:rsid w:val="00654F59"/>
    <w:rsid w:val="00656979"/>
    <w:rsid w:val="006573A2"/>
    <w:rsid w:val="006611F7"/>
    <w:rsid w:val="00665525"/>
    <w:rsid w:val="0067069F"/>
    <w:rsid w:val="00670F56"/>
    <w:rsid w:val="00686D7B"/>
    <w:rsid w:val="006879A5"/>
    <w:rsid w:val="00687E47"/>
    <w:rsid w:val="006921CF"/>
    <w:rsid w:val="00694B4B"/>
    <w:rsid w:val="006959CD"/>
    <w:rsid w:val="006977AA"/>
    <w:rsid w:val="006979A5"/>
    <w:rsid w:val="006A057F"/>
    <w:rsid w:val="006A1385"/>
    <w:rsid w:val="006A62DD"/>
    <w:rsid w:val="006B5606"/>
    <w:rsid w:val="006C0160"/>
    <w:rsid w:val="006C40A1"/>
    <w:rsid w:val="006E17EA"/>
    <w:rsid w:val="006F107D"/>
    <w:rsid w:val="00704722"/>
    <w:rsid w:val="0070598F"/>
    <w:rsid w:val="00713D9D"/>
    <w:rsid w:val="007260EB"/>
    <w:rsid w:val="00727251"/>
    <w:rsid w:val="00737916"/>
    <w:rsid w:val="007407B7"/>
    <w:rsid w:val="00741FA5"/>
    <w:rsid w:val="00744E79"/>
    <w:rsid w:val="00755A5D"/>
    <w:rsid w:val="00756BCF"/>
    <w:rsid w:val="00757738"/>
    <w:rsid w:val="00772E26"/>
    <w:rsid w:val="00773E88"/>
    <w:rsid w:val="00792489"/>
    <w:rsid w:val="00792DD8"/>
    <w:rsid w:val="0079674F"/>
    <w:rsid w:val="007A29D7"/>
    <w:rsid w:val="007A349D"/>
    <w:rsid w:val="007B42CB"/>
    <w:rsid w:val="007B5461"/>
    <w:rsid w:val="007C2B29"/>
    <w:rsid w:val="007D62E9"/>
    <w:rsid w:val="007D6709"/>
    <w:rsid w:val="007D6713"/>
    <w:rsid w:val="007F2C41"/>
    <w:rsid w:val="007F35FF"/>
    <w:rsid w:val="008004AF"/>
    <w:rsid w:val="00801BC9"/>
    <w:rsid w:val="00803C0D"/>
    <w:rsid w:val="00804A67"/>
    <w:rsid w:val="008064FD"/>
    <w:rsid w:val="00812A98"/>
    <w:rsid w:val="00817A56"/>
    <w:rsid w:val="0082304B"/>
    <w:rsid w:val="008252FA"/>
    <w:rsid w:val="0083198C"/>
    <w:rsid w:val="00831BB2"/>
    <w:rsid w:val="00832F4D"/>
    <w:rsid w:val="008353DD"/>
    <w:rsid w:val="00836ABA"/>
    <w:rsid w:val="00837677"/>
    <w:rsid w:val="00840806"/>
    <w:rsid w:val="00840E26"/>
    <w:rsid w:val="00845A8D"/>
    <w:rsid w:val="00851B75"/>
    <w:rsid w:val="00857D6E"/>
    <w:rsid w:val="00862CBB"/>
    <w:rsid w:val="0086439C"/>
    <w:rsid w:val="008659F0"/>
    <w:rsid w:val="00872A41"/>
    <w:rsid w:val="00883EA1"/>
    <w:rsid w:val="00890CCF"/>
    <w:rsid w:val="008923B0"/>
    <w:rsid w:val="008A14C3"/>
    <w:rsid w:val="008A1CF1"/>
    <w:rsid w:val="008A3AD4"/>
    <w:rsid w:val="008A72CD"/>
    <w:rsid w:val="008B4F78"/>
    <w:rsid w:val="008C08EC"/>
    <w:rsid w:val="008C6FA7"/>
    <w:rsid w:val="008D5F05"/>
    <w:rsid w:val="008D7F96"/>
    <w:rsid w:val="008E0B9D"/>
    <w:rsid w:val="008F2A08"/>
    <w:rsid w:val="008F377B"/>
    <w:rsid w:val="0090184A"/>
    <w:rsid w:val="00910FF5"/>
    <w:rsid w:val="009133CD"/>
    <w:rsid w:val="00913A98"/>
    <w:rsid w:val="00917282"/>
    <w:rsid w:val="00920667"/>
    <w:rsid w:val="009232EE"/>
    <w:rsid w:val="009267BB"/>
    <w:rsid w:val="00932FD0"/>
    <w:rsid w:val="00936FD4"/>
    <w:rsid w:val="00937884"/>
    <w:rsid w:val="00941154"/>
    <w:rsid w:val="00944254"/>
    <w:rsid w:val="009521DC"/>
    <w:rsid w:val="009613C2"/>
    <w:rsid w:val="00961AB6"/>
    <w:rsid w:val="009623C5"/>
    <w:rsid w:val="00972011"/>
    <w:rsid w:val="00991307"/>
    <w:rsid w:val="00991A45"/>
    <w:rsid w:val="0099389E"/>
    <w:rsid w:val="00993C73"/>
    <w:rsid w:val="00996D43"/>
    <w:rsid w:val="009A2D35"/>
    <w:rsid w:val="009B00EB"/>
    <w:rsid w:val="009B234A"/>
    <w:rsid w:val="009B252D"/>
    <w:rsid w:val="009B26BA"/>
    <w:rsid w:val="009B76FF"/>
    <w:rsid w:val="009C17A4"/>
    <w:rsid w:val="009D11EE"/>
    <w:rsid w:val="009D1C1C"/>
    <w:rsid w:val="009D2B52"/>
    <w:rsid w:val="009D2CAC"/>
    <w:rsid w:val="009E38D0"/>
    <w:rsid w:val="009E3C2E"/>
    <w:rsid w:val="009E4CF3"/>
    <w:rsid w:val="009E5760"/>
    <w:rsid w:val="009F0980"/>
    <w:rsid w:val="00A00D23"/>
    <w:rsid w:val="00A019E3"/>
    <w:rsid w:val="00A01F5C"/>
    <w:rsid w:val="00A03534"/>
    <w:rsid w:val="00A119C7"/>
    <w:rsid w:val="00A11E8F"/>
    <w:rsid w:val="00A22E2E"/>
    <w:rsid w:val="00A32A90"/>
    <w:rsid w:val="00A44844"/>
    <w:rsid w:val="00A50AAE"/>
    <w:rsid w:val="00A51384"/>
    <w:rsid w:val="00A51F53"/>
    <w:rsid w:val="00A61C44"/>
    <w:rsid w:val="00A65E9F"/>
    <w:rsid w:val="00A660C9"/>
    <w:rsid w:val="00A709D6"/>
    <w:rsid w:val="00A7452E"/>
    <w:rsid w:val="00A749F7"/>
    <w:rsid w:val="00A764C5"/>
    <w:rsid w:val="00A81FCE"/>
    <w:rsid w:val="00A87EC9"/>
    <w:rsid w:val="00A912CB"/>
    <w:rsid w:val="00A96CED"/>
    <w:rsid w:val="00AA2289"/>
    <w:rsid w:val="00AA29CA"/>
    <w:rsid w:val="00AA31DB"/>
    <w:rsid w:val="00AB15E2"/>
    <w:rsid w:val="00AB4E54"/>
    <w:rsid w:val="00AC4AC6"/>
    <w:rsid w:val="00AD333B"/>
    <w:rsid w:val="00AD4946"/>
    <w:rsid w:val="00AD5B94"/>
    <w:rsid w:val="00AD5FA5"/>
    <w:rsid w:val="00AF11DB"/>
    <w:rsid w:val="00AF138E"/>
    <w:rsid w:val="00AF5383"/>
    <w:rsid w:val="00AF5BC2"/>
    <w:rsid w:val="00AF6267"/>
    <w:rsid w:val="00B018B4"/>
    <w:rsid w:val="00B06E4B"/>
    <w:rsid w:val="00B1248C"/>
    <w:rsid w:val="00B17DA8"/>
    <w:rsid w:val="00B2407B"/>
    <w:rsid w:val="00B24475"/>
    <w:rsid w:val="00B30F56"/>
    <w:rsid w:val="00B3424F"/>
    <w:rsid w:val="00B468D7"/>
    <w:rsid w:val="00B46F56"/>
    <w:rsid w:val="00B51945"/>
    <w:rsid w:val="00B547E9"/>
    <w:rsid w:val="00B559C7"/>
    <w:rsid w:val="00B61E6D"/>
    <w:rsid w:val="00B62E11"/>
    <w:rsid w:val="00B64FC4"/>
    <w:rsid w:val="00B6718D"/>
    <w:rsid w:val="00B678B2"/>
    <w:rsid w:val="00B70346"/>
    <w:rsid w:val="00B73692"/>
    <w:rsid w:val="00B73E78"/>
    <w:rsid w:val="00B743FA"/>
    <w:rsid w:val="00B75047"/>
    <w:rsid w:val="00B752C8"/>
    <w:rsid w:val="00B76282"/>
    <w:rsid w:val="00B80D1A"/>
    <w:rsid w:val="00B81C28"/>
    <w:rsid w:val="00B83905"/>
    <w:rsid w:val="00B959D3"/>
    <w:rsid w:val="00B96701"/>
    <w:rsid w:val="00BA6F3E"/>
    <w:rsid w:val="00BB0DD0"/>
    <w:rsid w:val="00BB2453"/>
    <w:rsid w:val="00BB3609"/>
    <w:rsid w:val="00BB4518"/>
    <w:rsid w:val="00BB4BC3"/>
    <w:rsid w:val="00BC07DC"/>
    <w:rsid w:val="00BC32B3"/>
    <w:rsid w:val="00BD10CE"/>
    <w:rsid w:val="00BD1E33"/>
    <w:rsid w:val="00BD54A7"/>
    <w:rsid w:val="00BD63DB"/>
    <w:rsid w:val="00BD6C01"/>
    <w:rsid w:val="00BE1B69"/>
    <w:rsid w:val="00BE228D"/>
    <w:rsid w:val="00BF290E"/>
    <w:rsid w:val="00BF43AB"/>
    <w:rsid w:val="00BF46F9"/>
    <w:rsid w:val="00BF78AB"/>
    <w:rsid w:val="00C05FE4"/>
    <w:rsid w:val="00C06504"/>
    <w:rsid w:val="00C06BBF"/>
    <w:rsid w:val="00C07698"/>
    <w:rsid w:val="00C14404"/>
    <w:rsid w:val="00C14566"/>
    <w:rsid w:val="00C14B55"/>
    <w:rsid w:val="00C157AB"/>
    <w:rsid w:val="00C160B5"/>
    <w:rsid w:val="00C16579"/>
    <w:rsid w:val="00C1672C"/>
    <w:rsid w:val="00C20CE7"/>
    <w:rsid w:val="00C221AD"/>
    <w:rsid w:val="00C35EFA"/>
    <w:rsid w:val="00C362A3"/>
    <w:rsid w:val="00C364B5"/>
    <w:rsid w:val="00C50B1A"/>
    <w:rsid w:val="00C5507B"/>
    <w:rsid w:val="00C55DE8"/>
    <w:rsid w:val="00C61FC6"/>
    <w:rsid w:val="00C703D0"/>
    <w:rsid w:val="00C7706D"/>
    <w:rsid w:val="00C80C80"/>
    <w:rsid w:val="00C82982"/>
    <w:rsid w:val="00C9145C"/>
    <w:rsid w:val="00C9323D"/>
    <w:rsid w:val="00C93258"/>
    <w:rsid w:val="00C93FD4"/>
    <w:rsid w:val="00C96A47"/>
    <w:rsid w:val="00C97015"/>
    <w:rsid w:val="00CA1386"/>
    <w:rsid w:val="00CC02EF"/>
    <w:rsid w:val="00CD0855"/>
    <w:rsid w:val="00CD229F"/>
    <w:rsid w:val="00CD2B4D"/>
    <w:rsid w:val="00CD3FB5"/>
    <w:rsid w:val="00CE1139"/>
    <w:rsid w:val="00CE137B"/>
    <w:rsid w:val="00CF2075"/>
    <w:rsid w:val="00CF3449"/>
    <w:rsid w:val="00CF3C70"/>
    <w:rsid w:val="00CF5978"/>
    <w:rsid w:val="00CF6DAB"/>
    <w:rsid w:val="00CF727F"/>
    <w:rsid w:val="00D009FE"/>
    <w:rsid w:val="00D00E5C"/>
    <w:rsid w:val="00D01D2C"/>
    <w:rsid w:val="00D03537"/>
    <w:rsid w:val="00D044BB"/>
    <w:rsid w:val="00D07000"/>
    <w:rsid w:val="00D1089F"/>
    <w:rsid w:val="00D11633"/>
    <w:rsid w:val="00D1282C"/>
    <w:rsid w:val="00D21F12"/>
    <w:rsid w:val="00D23EBB"/>
    <w:rsid w:val="00D256D2"/>
    <w:rsid w:val="00D26213"/>
    <w:rsid w:val="00D27702"/>
    <w:rsid w:val="00D30907"/>
    <w:rsid w:val="00D34C47"/>
    <w:rsid w:val="00D37E35"/>
    <w:rsid w:val="00D41F1C"/>
    <w:rsid w:val="00D464DF"/>
    <w:rsid w:val="00D50066"/>
    <w:rsid w:val="00D514E4"/>
    <w:rsid w:val="00D52E66"/>
    <w:rsid w:val="00D5512A"/>
    <w:rsid w:val="00D56B24"/>
    <w:rsid w:val="00D634BB"/>
    <w:rsid w:val="00D64D27"/>
    <w:rsid w:val="00D65486"/>
    <w:rsid w:val="00D867CB"/>
    <w:rsid w:val="00D906B0"/>
    <w:rsid w:val="00D92F60"/>
    <w:rsid w:val="00DA1B69"/>
    <w:rsid w:val="00DA2720"/>
    <w:rsid w:val="00DA2883"/>
    <w:rsid w:val="00DA2DF4"/>
    <w:rsid w:val="00DA4F26"/>
    <w:rsid w:val="00DB277F"/>
    <w:rsid w:val="00DB3CC0"/>
    <w:rsid w:val="00DC5B4E"/>
    <w:rsid w:val="00DC6BD0"/>
    <w:rsid w:val="00DC6EF8"/>
    <w:rsid w:val="00DD0BBE"/>
    <w:rsid w:val="00DD15B9"/>
    <w:rsid w:val="00DD27CD"/>
    <w:rsid w:val="00DD4A72"/>
    <w:rsid w:val="00DE4E25"/>
    <w:rsid w:val="00DE5007"/>
    <w:rsid w:val="00DE56E4"/>
    <w:rsid w:val="00DE77D4"/>
    <w:rsid w:val="00DE7DE6"/>
    <w:rsid w:val="00DF0384"/>
    <w:rsid w:val="00DF604C"/>
    <w:rsid w:val="00E16F9D"/>
    <w:rsid w:val="00E369C3"/>
    <w:rsid w:val="00E438D2"/>
    <w:rsid w:val="00E4483B"/>
    <w:rsid w:val="00E51C77"/>
    <w:rsid w:val="00E52E5E"/>
    <w:rsid w:val="00E53C36"/>
    <w:rsid w:val="00E552ED"/>
    <w:rsid w:val="00E57526"/>
    <w:rsid w:val="00E61CB5"/>
    <w:rsid w:val="00E64628"/>
    <w:rsid w:val="00E709DF"/>
    <w:rsid w:val="00E711EB"/>
    <w:rsid w:val="00E717D0"/>
    <w:rsid w:val="00E71822"/>
    <w:rsid w:val="00E73ED1"/>
    <w:rsid w:val="00E74A38"/>
    <w:rsid w:val="00E82753"/>
    <w:rsid w:val="00E82AEA"/>
    <w:rsid w:val="00E85247"/>
    <w:rsid w:val="00E94631"/>
    <w:rsid w:val="00E974E1"/>
    <w:rsid w:val="00EA3FCA"/>
    <w:rsid w:val="00EB588F"/>
    <w:rsid w:val="00EB6276"/>
    <w:rsid w:val="00EC0FDA"/>
    <w:rsid w:val="00EC7BD4"/>
    <w:rsid w:val="00ED158F"/>
    <w:rsid w:val="00ED1D6B"/>
    <w:rsid w:val="00EE0EE5"/>
    <w:rsid w:val="00EE6902"/>
    <w:rsid w:val="00EF6EE1"/>
    <w:rsid w:val="00EF7C86"/>
    <w:rsid w:val="00F00603"/>
    <w:rsid w:val="00F03036"/>
    <w:rsid w:val="00F10B10"/>
    <w:rsid w:val="00F1448D"/>
    <w:rsid w:val="00F177EB"/>
    <w:rsid w:val="00F21434"/>
    <w:rsid w:val="00F26548"/>
    <w:rsid w:val="00F27A0A"/>
    <w:rsid w:val="00F359D4"/>
    <w:rsid w:val="00F4131A"/>
    <w:rsid w:val="00F425C9"/>
    <w:rsid w:val="00F51A78"/>
    <w:rsid w:val="00F60038"/>
    <w:rsid w:val="00F61A08"/>
    <w:rsid w:val="00F62A53"/>
    <w:rsid w:val="00F637A8"/>
    <w:rsid w:val="00F63E08"/>
    <w:rsid w:val="00F72ADD"/>
    <w:rsid w:val="00F73FAB"/>
    <w:rsid w:val="00F7739E"/>
    <w:rsid w:val="00F81FBD"/>
    <w:rsid w:val="00F8727A"/>
    <w:rsid w:val="00F90A32"/>
    <w:rsid w:val="00F92A11"/>
    <w:rsid w:val="00F95D33"/>
    <w:rsid w:val="00F96769"/>
    <w:rsid w:val="00FA1076"/>
    <w:rsid w:val="00FB735D"/>
    <w:rsid w:val="00FC636E"/>
    <w:rsid w:val="00FC70F0"/>
    <w:rsid w:val="00FD0943"/>
    <w:rsid w:val="00FD4C02"/>
    <w:rsid w:val="00FD59BA"/>
    <w:rsid w:val="00FD5FFC"/>
    <w:rsid w:val="00FD63B4"/>
    <w:rsid w:val="00FE1A69"/>
    <w:rsid w:val="00FE353C"/>
    <w:rsid w:val="00FE61AB"/>
    <w:rsid w:val="00FE733C"/>
    <w:rsid w:val="00FF02EC"/>
    <w:rsid w:val="00FF209C"/>
    <w:rsid w:val="00FF65E7"/>
    <w:rsid w:val="00FF6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258"/>
  </w:style>
  <w:style w:type="paragraph" w:styleId="Heading1">
    <w:name w:val="heading 1"/>
    <w:basedOn w:val="Normal"/>
    <w:next w:val="Normal"/>
    <w:link w:val="Heading1Char"/>
    <w:uiPriority w:val="9"/>
    <w:qFormat/>
    <w:rsid w:val="00C93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32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E0A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F60"/>
    <w:rPr>
      <w:rFonts w:ascii="Tahoma" w:hAnsi="Tahoma" w:cs="Tahoma"/>
      <w:sz w:val="16"/>
      <w:szCs w:val="16"/>
    </w:rPr>
  </w:style>
  <w:style w:type="paragraph" w:styleId="ListParagraph">
    <w:name w:val="List Paragraph"/>
    <w:basedOn w:val="Normal"/>
    <w:uiPriority w:val="34"/>
    <w:qFormat/>
    <w:rsid w:val="00C93258"/>
    <w:pPr>
      <w:ind w:left="720"/>
      <w:contextualSpacing/>
    </w:pPr>
  </w:style>
  <w:style w:type="paragraph" w:styleId="FootnoteText">
    <w:name w:val="footnote text"/>
    <w:basedOn w:val="Normal"/>
    <w:link w:val="FootnoteTextChar"/>
    <w:uiPriority w:val="99"/>
    <w:semiHidden/>
    <w:unhideWhenUsed/>
    <w:rsid w:val="00022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3ED"/>
    <w:rPr>
      <w:sz w:val="20"/>
      <w:szCs w:val="20"/>
    </w:rPr>
  </w:style>
  <w:style w:type="character" w:styleId="FootnoteReference">
    <w:name w:val="footnote reference"/>
    <w:basedOn w:val="DefaultParagraphFont"/>
    <w:uiPriority w:val="99"/>
    <w:semiHidden/>
    <w:unhideWhenUsed/>
    <w:rsid w:val="000223ED"/>
    <w:rPr>
      <w:vertAlign w:val="superscript"/>
    </w:rPr>
  </w:style>
  <w:style w:type="paragraph" w:customStyle="1" w:styleId="Default">
    <w:name w:val="Default"/>
    <w:rsid w:val="008A3AD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E4680"/>
    <w:rPr>
      <w:color w:val="0000FF" w:themeColor="hyperlink"/>
      <w:u w:val="single"/>
    </w:rPr>
  </w:style>
  <w:style w:type="character" w:styleId="FollowedHyperlink">
    <w:name w:val="FollowedHyperlink"/>
    <w:basedOn w:val="DefaultParagraphFont"/>
    <w:uiPriority w:val="99"/>
    <w:semiHidden/>
    <w:unhideWhenUsed/>
    <w:rsid w:val="002E4680"/>
    <w:rPr>
      <w:color w:val="800080" w:themeColor="followedHyperlink"/>
      <w:u w:val="single"/>
    </w:rPr>
  </w:style>
  <w:style w:type="character" w:styleId="CommentReference">
    <w:name w:val="annotation reference"/>
    <w:basedOn w:val="DefaultParagraphFont"/>
    <w:uiPriority w:val="99"/>
    <w:semiHidden/>
    <w:unhideWhenUsed/>
    <w:rsid w:val="00812A98"/>
    <w:rPr>
      <w:sz w:val="16"/>
      <w:szCs w:val="16"/>
    </w:rPr>
  </w:style>
  <w:style w:type="paragraph" w:styleId="CommentText">
    <w:name w:val="annotation text"/>
    <w:basedOn w:val="Normal"/>
    <w:link w:val="CommentTextChar"/>
    <w:uiPriority w:val="99"/>
    <w:semiHidden/>
    <w:unhideWhenUsed/>
    <w:rsid w:val="00812A98"/>
    <w:pPr>
      <w:spacing w:line="240" w:lineRule="auto"/>
    </w:pPr>
    <w:rPr>
      <w:sz w:val="20"/>
      <w:szCs w:val="20"/>
    </w:rPr>
  </w:style>
  <w:style w:type="character" w:customStyle="1" w:styleId="CommentTextChar">
    <w:name w:val="Comment Text Char"/>
    <w:basedOn w:val="DefaultParagraphFont"/>
    <w:link w:val="CommentText"/>
    <w:uiPriority w:val="99"/>
    <w:semiHidden/>
    <w:rsid w:val="00812A98"/>
    <w:rPr>
      <w:sz w:val="20"/>
      <w:szCs w:val="20"/>
    </w:rPr>
  </w:style>
  <w:style w:type="paragraph" w:styleId="CommentSubject">
    <w:name w:val="annotation subject"/>
    <w:basedOn w:val="CommentText"/>
    <w:next w:val="CommentText"/>
    <w:link w:val="CommentSubjectChar"/>
    <w:uiPriority w:val="99"/>
    <w:semiHidden/>
    <w:unhideWhenUsed/>
    <w:rsid w:val="00812A98"/>
    <w:rPr>
      <w:b/>
      <w:bCs/>
    </w:rPr>
  </w:style>
  <w:style w:type="character" w:customStyle="1" w:styleId="CommentSubjectChar">
    <w:name w:val="Comment Subject Char"/>
    <w:basedOn w:val="CommentTextChar"/>
    <w:link w:val="CommentSubject"/>
    <w:uiPriority w:val="99"/>
    <w:semiHidden/>
    <w:rsid w:val="00812A98"/>
    <w:rPr>
      <w:b/>
      <w:bCs/>
    </w:rPr>
  </w:style>
  <w:style w:type="paragraph" w:styleId="Header">
    <w:name w:val="header"/>
    <w:basedOn w:val="Normal"/>
    <w:link w:val="HeaderChar"/>
    <w:uiPriority w:val="99"/>
    <w:unhideWhenUsed/>
    <w:rsid w:val="001C2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AD"/>
  </w:style>
  <w:style w:type="paragraph" w:styleId="Footer">
    <w:name w:val="footer"/>
    <w:basedOn w:val="Normal"/>
    <w:link w:val="FooterChar"/>
    <w:uiPriority w:val="99"/>
    <w:unhideWhenUsed/>
    <w:rsid w:val="001C2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AD"/>
  </w:style>
  <w:style w:type="paragraph" w:styleId="NoSpacing">
    <w:name w:val="No Spacing"/>
    <w:link w:val="NoSpacingChar"/>
    <w:uiPriority w:val="1"/>
    <w:qFormat/>
    <w:rsid w:val="00C93258"/>
    <w:pPr>
      <w:spacing w:after="0" w:line="240" w:lineRule="auto"/>
    </w:pPr>
    <w:rPr>
      <w:rFonts w:eastAsiaTheme="minorEastAsia"/>
    </w:rPr>
  </w:style>
  <w:style w:type="character" w:customStyle="1" w:styleId="NoSpacingChar">
    <w:name w:val="No Spacing Char"/>
    <w:basedOn w:val="DefaultParagraphFont"/>
    <w:link w:val="NoSpacing"/>
    <w:uiPriority w:val="1"/>
    <w:rsid w:val="00C93258"/>
    <w:rPr>
      <w:rFonts w:eastAsiaTheme="minorEastAsia"/>
    </w:rPr>
  </w:style>
  <w:style w:type="paragraph" w:styleId="NormalWeb">
    <w:name w:val="Normal (Web)"/>
    <w:basedOn w:val="Normal"/>
    <w:uiPriority w:val="99"/>
    <w:semiHidden/>
    <w:unhideWhenUsed/>
    <w:rsid w:val="00AD4946"/>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93258"/>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C93258"/>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0554E3"/>
    <w:pPr>
      <w:spacing w:after="0" w:line="240" w:lineRule="auto"/>
    </w:pPr>
  </w:style>
  <w:style w:type="paragraph" w:styleId="TOCHeading">
    <w:name w:val="TOC Heading"/>
    <w:basedOn w:val="Heading1"/>
    <w:next w:val="Normal"/>
    <w:uiPriority w:val="39"/>
    <w:semiHidden/>
    <w:unhideWhenUsed/>
    <w:qFormat/>
    <w:rsid w:val="00C93258"/>
    <w:pPr>
      <w:outlineLvl w:val="9"/>
    </w:pPr>
  </w:style>
  <w:style w:type="paragraph" w:styleId="TOC1">
    <w:name w:val="toc 1"/>
    <w:basedOn w:val="Normal"/>
    <w:next w:val="Normal"/>
    <w:autoRedefine/>
    <w:uiPriority w:val="39"/>
    <w:unhideWhenUsed/>
    <w:qFormat/>
    <w:rsid w:val="00C93258"/>
    <w:pPr>
      <w:spacing w:after="100"/>
    </w:pPr>
  </w:style>
  <w:style w:type="paragraph" w:styleId="TOC2">
    <w:name w:val="toc 2"/>
    <w:basedOn w:val="Normal"/>
    <w:next w:val="Normal"/>
    <w:autoRedefine/>
    <w:uiPriority w:val="39"/>
    <w:unhideWhenUsed/>
    <w:qFormat/>
    <w:rsid w:val="00C93258"/>
    <w:pPr>
      <w:spacing w:after="100"/>
      <w:ind w:left="220"/>
    </w:pPr>
    <w:rPr>
      <w:rFonts w:eastAsiaTheme="minorEastAsia"/>
    </w:rPr>
  </w:style>
  <w:style w:type="paragraph" w:styleId="TOC3">
    <w:name w:val="toc 3"/>
    <w:basedOn w:val="Normal"/>
    <w:next w:val="Normal"/>
    <w:autoRedefine/>
    <w:uiPriority w:val="39"/>
    <w:semiHidden/>
    <w:unhideWhenUsed/>
    <w:qFormat/>
    <w:rsid w:val="00C93258"/>
    <w:pPr>
      <w:spacing w:after="100"/>
      <w:ind w:left="440"/>
    </w:pPr>
    <w:rPr>
      <w:rFonts w:eastAsiaTheme="minorEastAsia"/>
    </w:rPr>
  </w:style>
  <w:style w:type="character" w:customStyle="1" w:styleId="Heading2Char">
    <w:name w:val="Heading 2 Char"/>
    <w:basedOn w:val="DefaultParagraphFont"/>
    <w:link w:val="Heading2"/>
    <w:uiPriority w:val="9"/>
    <w:rsid w:val="00C9325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932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325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932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93258"/>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rsid w:val="00DA2DF4"/>
    <w:pPr>
      <w:spacing w:after="0"/>
    </w:pPr>
  </w:style>
  <w:style w:type="paragraph" w:customStyle="1" w:styleId="Normal1">
    <w:name w:val="Normal1"/>
    <w:basedOn w:val="Normal"/>
    <w:link w:val="NormalChar"/>
    <w:rsid w:val="00C93258"/>
    <w:rPr>
      <w:rFonts w:ascii="Times New Roman" w:hAnsi="Times New Roman" w:cs="Times New Roman"/>
      <w:sz w:val="24"/>
    </w:rPr>
  </w:style>
  <w:style w:type="character" w:customStyle="1" w:styleId="NormalChar">
    <w:name w:val="Normal Char"/>
    <w:basedOn w:val="DefaultParagraphFont"/>
    <w:link w:val="Normal1"/>
    <w:rsid w:val="00C93258"/>
    <w:rPr>
      <w:rFonts w:ascii="Times New Roman" w:hAnsi="Times New Roman" w:cs="Times New Roman"/>
      <w:sz w:val="24"/>
    </w:rPr>
  </w:style>
  <w:style w:type="character" w:styleId="IntenseEmphasis">
    <w:name w:val="Intense Emphasis"/>
    <w:basedOn w:val="DefaultParagraphFont"/>
    <w:uiPriority w:val="21"/>
    <w:qFormat/>
    <w:rsid w:val="00AF5383"/>
    <w:rPr>
      <w:b/>
      <w:bCs/>
      <w:i/>
      <w:iCs/>
      <w:color w:val="4F81BD" w:themeColor="accent1"/>
    </w:rPr>
  </w:style>
  <w:style w:type="character" w:styleId="Emphasis">
    <w:name w:val="Emphasis"/>
    <w:basedOn w:val="DefaultParagraphFont"/>
    <w:uiPriority w:val="20"/>
    <w:qFormat/>
    <w:rsid w:val="00B547E9"/>
    <w:rPr>
      <w:i/>
      <w:iCs/>
    </w:rPr>
  </w:style>
  <w:style w:type="paragraph" w:styleId="IntenseQuote">
    <w:name w:val="Intense Quote"/>
    <w:basedOn w:val="Normal"/>
    <w:next w:val="Normal"/>
    <w:link w:val="IntenseQuoteChar"/>
    <w:uiPriority w:val="30"/>
    <w:qFormat/>
    <w:rsid w:val="00B547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47E9"/>
    <w:rPr>
      <w:b/>
      <w:bCs/>
      <w:i/>
      <w:iCs/>
      <w:color w:val="4F81BD" w:themeColor="accent1"/>
    </w:rPr>
  </w:style>
  <w:style w:type="character" w:styleId="Strong">
    <w:name w:val="Strong"/>
    <w:basedOn w:val="DefaultParagraphFont"/>
    <w:uiPriority w:val="22"/>
    <w:qFormat/>
    <w:rsid w:val="00936FD4"/>
    <w:rPr>
      <w:b/>
      <w:bCs/>
    </w:rPr>
  </w:style>
  <w:style w:type="character" w:customStyle="1" w:styleId="Heading3Char">
    <w:name w:val="Heading 3 Char"/>
    <w:basedOn w:val="DefaultParagraphFont"/>
    <w:link w:val="Heading3"/>
    <w:uiPriority w:val="9"/>
    <w:rsid w:val="003E0A5C"/>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DF03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F038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243916">
      <w:bodyDiv w:val="1"/>
      <w:marLeft w:val="0"/>
      <w:marRight w:val="0"/>
      <w:marTop w:val="0"/>
      <w:marBottom w:val="0"/>
      <w:divBdr>
        <w:top w:val="none" w:sz="0" w:space="0" w:color="auto"/>
        <w:left w:val="none" w:sz="0" w:space="0" w:color="auto"/>
        <w:bottom w:val="none" w:sz="0" w:space="0" w:color="auto"/>
        <w:right w:val="none" w:sz="0" w:space="0" w:color="auto"/>
      </w:divBdr>
    </w:div>
    <w:div w:id="60641838">
      <w:bodyDiv w:val="1"/>
      <w:marLeft w:val="0"/>
      <w:marRight w:val="0"/>
      <w:marTop w:val="0"/>
      <w:marBottom w:val="0"/>
      <w:divBdr>
        <w:top w:val="none" w:sz="0" w:space="0" w:color="auto"/>
        <w:left w:val="none" w:sz="0" w:space="0" w:color="auto"/>
        <w:bottom w:val="none" w:sz="0" w:space="0" w:color="auto"/>
        <w:right w:val="none" w:sz="0" w:space="0" w:color="auto"/>
      </w:divBdr>
    </w:div>
    <w:div w:id="168184328">
      <w:bodyDiv w:val="1"/>
      <w:marLeft w:val="0"/>
      <w:marRight w:val="0"/>
      <w:marTop w:val="0"/>
      <w:marBottom w:val="0"/>
      <w:divBdr>
        <w:top w:val="none" w:sz="0" w:space="0" w:color="auto"/>
        <w:left w:val="none" w:sz="0" w:space="0" w:color="auto"/>
        <w:bottom w:val="none" w:sz="0" w:space="0" w:color="auto"/>
        <w:right w:val="none" w:sz="0" w:space="0" w:color="auto"/>
      </w:divBdr>
    </w:div>
    <w:div w:id="182131288">
      <w:bodyDiv w:val="1"/>
      <w:marLeft w:val="0"/>
      <w:marRight w:val="0"/>
      <w:marTop w:val="0"/>
      <w:marBottom w:val="0"/>
      <w:divBdr>
        <w:top w:val="none" w:sz="0" w:space="0" w:color="auto"/>
        <w:left w:val="none" w:sz="0" w:space="0" w:color="auto"/>
        <w:bottom w:val="none" w:sz="0" w:space="0" w:color="auto"/>
        <w:right w:val="none" w:sz="0" w:space="0" w:color="auto"/>
      </w:divBdr>
    </w:div>
    <w:div w:id="248931237">
      <w:bodyDiv w:val="1"/>
      <w:marLeft w:val="0"/>
      <w:marRight w:val="0"/>
      <w:marTop w:val="0"/>
      <w:marBottom w:val="0"/>
      <w:divBdr>
        <w:top w:val="none" w:sz="0" w:space="0" w:color="auto"/>
        <w:left w:val="none" w:sz="0" w:space="0" w:color="auto"/>
        <w:bottom w:val="none" w:sz="0" w:space="0" w:color="auto"/>
        <w:right w:val="none" w:sz="0" w:space="0" w:color="auto"/>
      </w:divBdr>
    </w:div>
    <w:div w:id="407659308">
      <w:bodyDiv w:val="1"/>
      <w:marLeft w:val="0"/>
      <w:marRight w:val="0"/>
      <w:marTop w:val="0"/>
      <w:marBottom w:val="0"/>
      <w:divBdr>
        <w:top w:val="none" w:sz="0" w:space="0" w:color="auto"/>
        <w:left w:val="none" w:sz="0" w:space="0" w:color="auto"/>
        <w:bottom w:val="none" w:sz="0" w:space="0" w:color="auto"/>
        <w:right w:val="none" w:sz="0" w:space="0" w:color="auto"/>
      </w:divBdr>
    </w:div>
    <w:div w:id="446848157">
      <w:bodyDiv w:val="1"/>
      <w:marLeft w:val="0"/>
      <w:marRight w:val="0"/>
      <w:marTop w:val="0"/>
      <w:marBottom w:val="0"/>
      <w:divBdr>
        <w:top w:val="none" w:sz="0" w:space="0" w:color="auto"/>
        <w:left w:val="none" w:sz="0" w:space="0" w:color="auto"/>
        <w:bottom w:val="none" w:sz="0" w:space="0" w:color="auto"/>
        <w:right w:val="none" w:sz="0" w:space="0" w:color="auto"/>
      </w:divBdr>
    </w:div>
    <w:div w:id="495418809">
      <w:bodyDiv w:val="1"/>
      <w:marLeft w:val="0"/>
      <w:marRight w:val="0"/>
      <w:marTop w:val="0"/>
      <w:marBottom w:val="0"/>
      <w:divBdr>
        <w:top w:val="none" w:sz="0" w:space="0" w:color="auto"/>
        <w:left w:val="none" w:sz="0" w:space="0" w:color="auto"/>
        <w:bottom w:val="none" w:sz="0" w:space="0" w:color="auto"/>
        <w:right w:val="none" w:sz="0" w:space="0" w:color="auto"/>
      </w:divBdr>
    </w:div>
    <w:div w:id="676729994">
      <w:bodyDiv w:val="1"/>
      <w:marLeft w:val="0"/>
      <w:marRight w:val="0"/>
      <w:marTop w:val="0"/>
      <w:marBottom w:val="0"/>
      <w:divBdr>
        <w:top w:val="none" w:sz="0" w:space="0" w:color="auto"/>
        <w:left w:val="none" w:sz="0" w:space="0" w:color="auto"/>
        <w:bottom w:val="none" w:sz="0" w:space="0" w:color="auto"/>
        <w:right w:val="none" w:sz="0" w:space="0" w:color="auto"/>
      </w:divBdr>
    </w:div>
    <w:div w:id="756482309">
      <w:bodyDiv w:val="1"/>
      <w:marLeft w:val="0"/>
      <w:marRight w:val="0"/>
      <w:marTop w:val="0"/>
      <w:marBottom w:val="0"/>
      <w:divBdr>
        <w:top w:val="none" w:sz="0" w:space="0" w:color="auto"/>
        <w:left w:val="none" w:sz="0" w:space="0" w:color="auto"/>
        <w:bottom w:val="none" w:sz="0" w:space="0" w:color="auto"/>
        <w:right w:val="none" w:sz="0" w:space="0" w:color="auto"/>
      </w:divBdr>
    </w:div>
    <w:div w:id="875586938">
      <w:bodyDiv w:val="1"/>
      <w:marLeft w:val="0"/>
      <w:marRight w:val="0"/>
      <w:marTop w:val="0"/>
      <w:marBottom w:val="0"/>
      <w:divBdr>
        <w:top w:val="none" w:sz="0" w:space="0" w:color="auto"/>
        <w:left w:val="none" w:sz="0" w:space="0" w:color="auto"/>
        <w:bottom w:val="none" w:sz="0" w:space="0" w:color="auto"/>
        <w:right w:val="none" w:sz="0" w:space="0" w:color="auto"/>
      </w:divBdr>
    </w:div>
    <w:div w:id="882640562">
      <w:bodyDiv w:val="1"/>
      <w:marLeft w:val="0"/>
      <w:marRight w:val="0"/>
      <w:marTop w:val="0"/>
      <w:marBottom w:val="0"/>
      <w:divBdr>
        <w:top w:val="none" w:sz="0" w:space="0" w:color="auto"/>
        <w:left w:val="none" w:sz="0" w:space="0" w:color="auto"/>
        <w:bottom w:val="none" w:sz="0" w:space="0" w:color="auto"/>
        <w:right w:val="none" w:sz="0" w:space="0" w:color="auto"/>
      </w:divBdr>
    </w:div>
    <w:div w:id="906376287">
      <w:bodyDiv w:val="1"/>
      <w:marLeft w:val="0"/>
      <w:marRight w:val="0"/>
      <w:marTop w:val="0"/>
      <w:marBottom w:val="0"/>
      <w:divBdr>
        <w:top w:val="none" w:sz="0" w:space="0" w:color="auto"/>
        <w:left w:val="none" w:sz="0" w:space="0" w:color="auto"/>
        <w:bottom w:val="none" w:sz="0" w:space="0" w:color="auto"/>
        <w:right w:val="none" w:sz="0" w:space="0" w:color="auto"/>
      </w:divBdr>
    </w:div>
    <w:div w:id="915945026">
      <w:bodyDiv w:val="1"/>
      <w:marLeft w:val="0"/>
      <w:marRight w:val="0"/>
      <w:marTop w:val="0"/>
      <w:marBottom w:val="0"/>
      <w:divBdr>
        <w:top w:val="none" w:sz="0" w:space="0" w:color="auto"/>
        <w:left w:val="none" w:sz="0" w:space="0" w:color="auto"/>
        <w:bottom w:val="none" w:sz="0" w:space="0" w:color="auto"/>
        <w:right w:val="none" w:sz="0" w:space="0" w:color="auto"/>
      </w:divBdr>
    </w:div>
    <w:div w:id="973752005">
      <w:bodyDiv w:val="1"/>
      <w:marLeft w:val="0"/>
      <w:marRight w:val="0"/>
      <w:marTop w:val="0"/>
      <w:marBottom w:val="0"/>
      <w:divBdr>
        <w:top w:val="none" w:sz="0" w:space="0" w:color="auto"/>
        <w:left w:val="none" w:sz="0" w:space="0" w:color="auto"/>
        <w:bottom w:val="none" w:sz="0" w:space="0" w:color="auto"/>
        <w:right w:val="none" w:sz="0" w:space="0" w:color="auto"/>
      </w:divBdr>
    </w:div>
    <w:div w:id="1022435003">
      <w:bodyDiv w:val="1"/>
      <w:marLeft w:val="0"/>
      <w:marRight w:val="0"/>
      <w:marTop w:val="0"/>
      <w:marBottom w:val="0"/>
      <w:divBdr>
        <w:top w:val="none" w:sz="0" w:space="0" w:color="auto"/>
        <w:left w:val="none" w:sz="0" w:space="0" w:color="auto"/>
        <w:bottom w:val="none" w:sz="0" w:space="0" w:color="auto"/>
        <w:right w:val="none" w:sz="0" w:space="0" w:color="auto"/>
      </w:divBdr>
    </w:div>
    <w:div w:id="1035472662">
      <w:bodyDiv w:val="1"/>
      <w:marLeft w:val="0"/>
      <w:marRight w:val="0"/>
      <w:marTop w:val="0"/>
      <w:marBottom w:val="0"/>
      <w:divBdr>
        <w:top w:val="none" w:sz="0" w:space="0" w:color="auto"/>
        <w:left w:val="none" w:sz="0" w:space="0" w:color="auto"/>
        <w:bottom w:val="none" w:sz="0" w:space="0" w:color="auto"/>
        <w:right w:val="none" w:sz="0" w:space="0" w:color="auto"/>
      </w:divBdr>
    </w:div>
    <w:div w:id="1095595318">
      <w:bodyDiv w:val="1"/>
      <w:marLeft w:val="0"/>
      <w:marRight w:val="0"/>
      <w:marTop w:val="0"/>
      <w:marBottom w:val="0"/>
      <w:divBdr>
        <w:top w:val="none" w:sz="0" w:space="0" w:color="auto"/>
        <w:left w:val="none" w:sz="0" w:space="0" w:color="auto"/>
        <w:bottom w:val="none" w:sz="0" w:space="0" w:color="auto"/>
        <w:right w:val="none" w:sz="0" w:space="0" w:color="auto"/>
      </w:divBdr>
    </w:div>
    <w:div w:id="1180775776">
      <w:bodyDiv w:val="1"/>
      <w:marLeft w:val="0"/>
      <w:marRight w:val="0"/>
      <w:marTop w:val="0"/>
      <w:marBottom w:val="0"/>
      <w:divBdr>
        <w:top w:val="none" w:sz="0" w:space="0" w:color="auto"/>
        <w:left w:val="none" w:sz="0" w:space="0" w:color="auto"/>
        <w:bottom w:val="none" w:sz="0" w:space="0" w:color="auto"/>
        <w:right w:val="none" w:sz="0" w:space="0" w:color="auto"/>
      </w:divBdr>
    </w:div>
    <w:div w:id="1253124381">
      <w:bodyDiv w:val="1"/>
      <w:marLeft w:val="0"/>
      <w:marRight w:val="0"/>
      <w:marTop w:val="0"/>
      <w:marBottom w:val="0"/>
      <w:divBdr>
        <w:top w:val="none" w:sz="0" w:space="0" w:color="auto"/>
        <w:left w:val="none" w:sz="0" w:space="0" w:color="auto"/>
        <w:bottom w:val="none" w:sz="0" w:space="0" w:color="auto"/>
        <w:right w:val="none" w:sz="0" w:space="0" w:color="auto"/>
      </w:divBdr>
    </w:div>
    <w:div w:id="1349520673">
      <w:bodyDiv w:val="1"/>
      <w:marLeft w:val="0"/>
      <w:marRight w:val="0"/>
      <w:marTop w:val="0"/>
      <w:marBottom w:val="0"/>
      <w:divBdr>
        <w:top w:val="none" w:sz="0" w:space="0" w:color="auto"/>
        <w:left w:val="none" w:sz="0" w:space="0" w:color="auto"/>
        <w:bottom w:val="none" w:sz="0" w:space="0" w:color="auto"/>
        <w:right w:val="none" w:sz="0" w:space="0" w:color="auto"/>
      </w:divBdr>
    </w:div>
    <w:div w:id="1481732276">
      <w:bodyDiv w:val="1"/>
      <w:marLeft w:val="0"/>
      <w:marRight w:val="0"/>
      <w:marTop w:val="0"/>
      <w:marBottom w:val="0"/>
      <w:divBdr>
        <w:top w:val="none" w:sz="0" w:space="0" w:color="auto"/>
        <w:left w:val="none" w:sz="0" w:space="0" w:color="auto"/>
        <w:bottom w:val="none" w:sz="0" w:space="0" w:color="auto"/>
        <w:right w:val="none" w:sz="0" w:space="0" w:color="auto"/>
      </w:divBdr>
    </w:div>
    <w:div w:id="1570382420">
      <w:bodyDiv w:val="1"/>
      <w:marLeft w:val="0"/>
      <w:marRight w:val="0"/>
      <w:marTop w:val="0"/>
      <w:marBottom w:val="0"/>
      <w:divBdr>
        <w:top w:val="none" w:sz="0" w:space="0" w:color="auto"/>
        <w:left w:val="none" w:sz="0" w:space="0" w:color="auto"/>
        <w:bottom w:val="none" w:sz="0" w:space="0" w:color="auto"/>
        <w:right w:val="none" w:sz="0" w:space="0" w:color="auto"/>
      </w:divBdr>
    </w:div>
    <w:div w:id="1645698304">
      <w:bodyDiv w:val="1"/>
      <w:marLeft w:val="0"/>
      <w:marRight w:val="0"/>
      <w:marTop w:val="0"/>
      <w:marBottom w:val="0"/>
      <w:divBdr>
        <w:top w:val="none" w:sz="0" w:space="0" w:color="auto"/>
        <w:left w:val="none" w:sz="0" w:space="0" w:color="auto"/>
        <w:bottom w:val="none" w:sz="0" w:space="0" w:color="auto"/>
        <w:right w:val="none" w:sz="0" w:space="0" w:color="auto"/>
      </w:divBdr>
    </w:div>
    <w:div w:id="1728063853">
      <w:bodyDiv w:val="1"/>
      <w:marLeft w:val="0"/>
      <w:marRight w:val="0"/>
      <w:marTop w:val="0"/>
      <w:marBottom w:val="0"/>
      <w:divBdr>
        <w:top w:val="none" w:sz="0" w:space="0" w:color="auto"/>
        <w:left w:val="none" w:sz="0" w:space="0" w:color="auto"/>
        <w:bottom w:val="none" w:sz="0" w:space="0" w:color="auto"/>
        <w:right w:val="none" w:sz="0" w:space="0" w:color="auto"/>
      </w:divBdr>
    </w:div>
    <w:div w:id="1753089756">
      <w:bodyDiv w:val="1"/>
      <w:marLeft w:val="0"/>
      <w:marRight w:val="0"/>
      <w:marTop w:val="0"/>
      <w:marBottom w:val="0"/>
      <w:divBdr>
        <w:top w:val="none" w:sz="0" w:space="0" w:color="auto"/>
        <w:left w:val="none" w:sz="0" w:space="0" w:color="auto"/>
        <w:bottom w:val="none" w:sz="0" w:space="0" w:color="auto"/>
        <w:right w:val="none" w:sz="0" w:space="0" w:color="auto"/>
      </w:divBdr>
    </w:div>
    <w:div w:id="1759862685">
      <w:bodyDiv w:val="1"/>
      <w:marLeft w:val="0"/>
      <w:marRight w:val="0"/>
      <w:marTop w:val="0"/>
      <w:marBottom w:val="0"/>
      <w:divBdr>
        <w:top w:val="none" w:sz="0" w:space="0" w:color="auto"/>
        <w:left w:val="none" w:sz="0" w:space="0" w:color="auto"/>
        <w:bottom w:val="none" w:sz="0" w:space="0" w:color="auto"/>
        <w:right w:val="none" w:sz="0" w:space="0" w:color="auto"/>
      </w:divBdr>
    </w:div>
    <w:div w:id="1795784422">
      <w:bodyDiv w:val="1"/>
      <w:marLeft w:val="0"/>
      <w:marRight w:val="0"/>
      <w:marTop w:val="0"/>
      <w:marBottom w:val="0"/>
      <w:divBdr>
        <w:top w:val="none" w:sz="0" w:space="0" w:color="auto"/>
        <w:left w:val="none" w:sz="0" w:space="0" w:color="auto"/>
        <w:bottom w:val="none" w:sz="0" w:space="0" w:color="auto"/>
        <w:right w:val="none" w:sz="0" w:space="0" w:color="auto"/>
      </w:divBdr>
    </w:div>
    <w:div w:id="1818300876">
      <w:bodyDiv w:val="1"/>
      <w:marLeft w:val="0"/>
      <w:marRight w:val="0"/>
      <w:marTop w:val="0"/>
      <w:marBottom w:val="0"/>
      <w:divBdr>
        <w:top w:val="none" w:sz="0" w:space="0" w:color="auto"/>
        <w:left w:val="none" w:sz="0" w:space="0" w:color="auto"/>
        <w:bottom w:val="none" w:sz="0" w:space="0" w:color="auto"/>
        <w:right w:val="none" w:sz="0" w:space="0" w:color="auto"/>
      </w:divBdr>
    </w:div>
    <w:div w:id="1826046954">
      <w:bodyDiv w:val="1"/>
      <w:marLeft w:val="0"/>
      <w:marRight w:val="0"/>
      <w:marTop w:val="0"/>
      <w:marBottom w:val="0"/>
      <w:divBdr>
        <w:top w:val="none" w:sz="0" w:space="0" w:color="auto"/>
        <w:left w:val="none" w:sz="0" w:space="0" w:color="auto"/>
        <w:bottom w:val="none" w:sz="0" w:space="0" w:color="auto"/>
        <w:right w:val="none" w:sz="0" w:space="0" w:color="auto"/>
      </w:divBdr>
    </w:div>
    <w:div w:id="2023164002">
      <w:bodyDiv w:val="1"/>
      <w:marLeft w:val="0"/>
      <w:marRight w:val="0"/>
      <w:marTop w:val="0"/>
      <w:marBottom w:val="0"/>
      <w:divBdr>
        <w:top w:val="none" w:sz="0" w:space="0" w:color="auto"/>
        <w:left w:val="none" w:sz="0" w:space="0" w:color="auto"/>
        <w:bottom w:val="none" w:sz="0" w:space="0" w:color="auto"/>
        <w:right w:val="none" w:sz="0" w:space="0" w:color="auto"/>
      </w:divBdr>
    </w:div>
    <w:div w:id="2121146278">
      <w:bodyDiv w:val="1"/>
      <w:marLeft w:val="0"/>
      <w:marRight w:val="0"/>
      <w:marTop w:val="0"/>
      <w:marBottom w:val="0"/>
      <w:divBdr>
        <w:top w:val="none" w:sz="0" w:space="0" w:color="auto"/>
        <w:left w:val="none" w:sz="0" w:space="0" w:color="auto"/>
        <w:bottom w:val="none" w:sz="0" w:space="0" w:color="auto"/>
        <w:right w:val="none" w:sz="0" w:space="0" w:color="auto"/>
      </w:divBdr>
    </w:div>
    <w:div w:id="213844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image" Target="media/image6.w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29" Type="http://schemas.openxmlformats.org/officeDocument/2006/relationships/hyperlink" Target="http://itl.nist.gov/div898/handbook/eda/section1/eda11.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5.wmf"/><Relationship Id="rId32" Type="http://schemas.openxmlformats.org/officeDocument/2006/relationships/hyperlink" Target="http://www.statsoft.com/Textbook/Graphical-Analytic-Techniques/button/2"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4.emf"/><Relationship Id="rId28" Type="http://schemas.openxmlformats.org/officeDocument/2006/relationships/hyperlink" Target="https://acc.dau.mil/CommunityBrowser.aspx?id=504119" TargetMode="External"/><Relationship Id="rId10" Type="http://schemas.openxmlformats.org/officeDocument/2006/relationships/numbering" Target="numbering.xml"/><Relationship Id="rId19" Type="http://schemas.openxmlformats.org/officeDocument/2006/relationships/hyperlink" Target="http://cs.eis.afit.edu/sites/CoE/COE%20Output1/www.AFIT.edu/STAT" TargetMode="External"/><Relationship Id="rId31" Type="http://schemas.openxmlformats.org/officeDocument/2006/relationships/hyperlink" Target="http://www.AFIT.ed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3.wmf"/><Relationship Id="rId27" Type="http://schemas.openxmlformats.org/officeDocument/2006/relationships/image" Target="media/image8.emf"/><Relationship Id="rId30" Type="http://schemas.openxmlformats.org/officeDocument/2006/relationships/hyperlink" Target="http://www.itl.nist.gov/div898/handbook/pri/section4/pri4.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bac4e3eb-747f-43bc-bf10-c1bbb893ecac" xsi:nil="true"/>
    <Author_x0028_s_x0029_ xmlns="ae01e29c-9f3e-4135-8974-5e86810d68be">
      <Value>Harman</Value>
    </Author_x0028_s_x0029_>
    <Year xmlns="ae01e29c-9f3e-4135-8974-5e86810d68be">2014</Year>
    <Audience xmlns="ae01e29c-9f3e-4135-8974-5e86810d68be">
      <Value>Practitioners</Value>
      <Value>Managers</Value>
    </Audience>
    <Distribution xmlns="ae01e29c-9f3e-4135-8974-5e86810d68be">Missing Distro Statement</Distribution>
    <STICategory xmlns="ae01e29c-9f3e-4135-8974-5e86810d68be">3.4-5 Best Practices</STICategory>
    <ProductType xmlns="ae01e29c-9f3e-4135-8974-5e86810d68be">Best Practice</Product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F06EAA83220C004698E5C4C478435324" ma:contentTypeVersion="17" ma:contentTypeDescription="Create a new document." ma:contentTypeScope="" ma:versionID="78d7a6a878e38094bd23c01e50c747b6">
  <xsd:schema xmlns:xsd="http://www.w3.org/2001/XMLSchema" xmlns:xs="http://www.w3.org/2001/XMLSchema" xmlns:p="http://schemas.microsoft.com/office/2006/metadata/properties" xmlns:ns2="ae01e29c-9f3e-4135-8974-5e86810d68be" xmlns:ns3="bac4e3eb-747f-43bc-bf10-c1bbb893ecac" xmlns:ns4="e2e68d15-cd08-43e2-9a83-a1327ba2869c" targetNamespace="http://schemas.microsoft.com/office/2006/metadata/properties" ma:root="true" ma:fieldsID="af6df462edc670c20cb19a810654f604" ns2:_="" ns3:_="" ns4:_="">
    <xsd:import namespace="ae01e29c-9f3e-4135-8974-5e86810d68be"/>
    <xsd:import namespace="bac4e3eb-747f-43bc-bf10-c1bbb893ecac"/>
    <xsd:import namespace="e2e68d15-cd08-43e2-9a83-a1327ba2869c"/>
    <xsd:element name="properties">
      <xsd:complexType>
        <xsd:sequence>
          <xsd:element name="documentManagement">
            <xsd:complexType>
              <xsd:all>
                <xsd:element ref="ns2:Distribution" minOccurs="0"/>
                <xsd:element ref="ns2:Year" minOccurs="0"/>
                <xsd:element ref="ns2:Audience" minOccurs="0"/>
                <xsd:element ref="ns2:ProductType" minOccurs="0"/>
                <xsd:element ref="ns3:TaxCatchAll" minOccurs="0"/>
                <xsd:element ref="ns2:STICategory" minOccurs="0"/>
                <xsd:element ref="ns2:MediaServiceMetadata" minOccurs="0"/>
                <xsd:element ref="ns2:MediaServiceFastMetadata" minOccurs="0"/>
                <xsd:element ref="ns2:MediaServiceObjectDetectorVersions" minOccurs="0"/>
                <xsd:element ref="ns2:Author_x0028_s_x0029_"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1e29c-9f3e-4135-8974-5e86810d68be" elementFormDefault="qualified">
    <xsd:import namespace="http://schemas.microsoft.com/office/2006/documentManagement/types"/>
    <xsd:import namespace="http://schemas.microsoft.com/office/infopath/2007/PartnerControls"/>
    <xsd:element name="Distribution" ma:index="8" nillable="true" ma:displayName="Distribution" ma:description="Was this PA approved or not?" ma:format="Dropdown" ma:internalName="Distribution">
      <xsd:simpleType>
        <xsd:restriction base="dms:Choice">
          <xsd:enumeration value="N/A"/>
          <xsd:enumeration value="Distro A"/>
          <xsd:enumeration value="Distro C"/>
          <xsd:enumeration value="Distro D"/>
          <xsd:enumeration value="FOUO"/>
          <xsd:enumeration value="CUI"/>
          <xsd:enumeration value="Missing Distro Statement"/>
        </xsd:restriction>
      </xsd:simpleType>
    </xsd:element>
    <xsd:element name="Year" ma:index="9" nillable="true" ma:displayName="Year" ma:description="What year was this produced?" ma:format="Dropdown" ma:internalName="Year">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Missing"/>
        </xsd:restriction>
      </xsd:simpleType>
    </xsd:element>
    <xsd:element name="Audience" ma:index="10" nillable="true" ma:displayName="Audience" ma:description="Who is this intended for?" ma:format="Dropdown" ma:internalName="Audience">
      <xsd:complexType>
        <xsd:complexContent>
          <xsd:extension base="dms:MultiChoice">
            <xsd:sequence>
              <xsd:element name="Value" maxOccurs="unbounded" minOccurs="0" nillable="true">
                <xsd:simpleType>
                  <xsd:restriction base="dms:Choice">
                    <xsd:enumeration value="Executives"/>
                    <xsd:enumeration value="Managers"/>
                    <xsd:enumeration value="Practitioners"/>
                    <xsd:enumeration value="Internal"/>
                    <xsd:enumeration value="Everyone"/>
                    <xsd:enumeration value="Partner"/>
                    <xsd:enumeration value="Customer"/>
                  </xsd:restriction>
                </xsd:simpleType>
              </xsd:element>
            </xsd:sequence>
          </xsd:extension>
        </xsd:complexContent>
      </xsd:complexType>
    </xsd:element>
    <xsd:element name="ProductType" ma:index="11" nillable="true" ma:displayName="Product Type" ma:format="Dropdown" ma:internalName="ProductType">
      <xsd:simpleType>
        <xsd:union memberTypes="dms:Text">
          <xsd:simpleType>
            <xsd:restriction base="dms:Choice">
              <xsd:enumeration value="Best Practice"/>
              <xsd:enumeration value="Case Study"/>
              <xsd:enumeration value="Newsletter"/>
              <xsd:enumeration value="Marketing"/>
              <xsd:enumeration value="Test Planning Guide"/>
              <xsd:enumeration value="Abstract"/>
              <xsd:enumeration value="Critical Area Article"/>
              <xsd:enumeration value="Tool"/>
              <xsd:enumeration value="Conference Presentation"/>
              <xsd:enumeration value="Briefing"/>
              <xsd:enumeration value="Journal Article"/>
              <xsd:enumeration value="Roundtable Proceedings"/>
              <xsd:enumeration value="Research Initiative Product"/>
              <xsd:enumeration value="Course"/>
              <xsd:enumeration value="Other"/>
              <xsd:enumeration value="Scholarly Contribution"/>
            </xsd:restriction>
          </xsd:simpleType>
        </xsd:union>
      </xsd:simpleType>
    </xsd:element>
    <xsd:element name="STICategory" ma:index="14" nillable="true" ma:displayName="PWS DT#" ma:format="Dropdown" ma:indexed="true" ma:internalName="STICategory">
      <xsd:simpleType>
        <xsd:restriction base="dms:Choice">
          <xsd:enumeration value="3.4-12 Test Planning Guide"/>
          <xsd:enumeration value="3.4-2 Applied Research Products"/>
          <xsd:enumeration value="3.4-3 Case Studies"/>
          <xsd:enumeration value="3.4-4 Tech Reports"/>
          <xsd:enumeration value="3.4-5 Best Practices"/>
          <xsd:enumeration value="3.4-6 Lessons Learned"/>
          <xsd:enumeration value="3.4-7 Program Integration"/>
          <xsd:enumeration value="3.4-8 Course Development"/>
          <xsd:enumeration value="3.1-11 Miscellaneous Reports"/>
          <xsd:enumeration value="3.1-12 Marketing Materials"/>
          <xsd:enumeration value="3.1-18 Newsletter"/>
          <xsd:enumeration value="3.1-Website Analysis"/>
          <xsd:enumeration value="Non-categorized"/>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uthor_x0028_s_x0029_" ma:index="18" nillable="true" ma:displayName="Author(s)" ma:format="Dropdown" ma:internalName="Author_x0028_s_x0029_">
      <xsd:complexType>
        <xsd:complexContent>
          <xsd:extension base="dms:MultiChoiceFillIn">
            <xsd:sequence>
              <xsd:element name="Value" maxOccurs="unbounded" minOccurs="0" nillable="true">
                <xsd:simpleType>
                  <xsd:union memberTypes="dms:Text">
                    <xsd:simpleType>
                      <xsd:restriction base="dms:Choice">
                        <xsd:enumeration value="Kolsti"/>
                        <xsd:enumeration value="Lazarus"/>
                        <xsd:enumeration value="Greenbaum"/>
                        <xsd:enumeration value="Fountain"/>
                        <xsd:enumeration value="Weeks"/>
                        <xsd:enumeration value="Jones, N"/>
                        <xsd:enumeration value="Sgambellone"/>
                        <xsd:enumeration value="Christophers"/>
                        <xsd:enumeration value="Fischer"/>
                        <xsd:enumeration value="Thrush"/>
                        <xsd:enumeration value="Provost"/>
                        <xsd:enumeration value="Sigler"/>
                        <xsd:enumeration value="Truett"/>
                        <xsd:enumeration value="Adams"/>
                        <xsd:enumeration value="Theimer"/>
                        <xsd:enumeration value="Natoli"/>
                        <xsd:enumeration value="Ramert"/>
                        <xsd:enumeration value="Kensler"/>
                        <xsd:enumeration value="Ortiz"/>
                        <xsd:enumeration value="Cordeiro"/>
                        <xsd:enumeration value="Cortes"/>
                        <xsd:enumeration value="Harman"/>
                        <xsd:enumeration value="Rowell"/>
                        <xsd:enumeration value="Burke"/>
                        <xsd:enumeration value="Sieck"/>
                        <xsd:enumeration value="Middleton"/>
                        <xsd:enumeration value="Oimoen"/>
                        <xsd:enumeration value="Divis"/>
                        <xsd:enumeration value="Thorsen"/>
                        <xsd:enumeration value="Marshall"/>
                        <xsd:enumeration value="Mott"/>
                        <xsd:enumeration value="Ahner"/>
                        <xsd:enumeration value="Jones, K"/>
                        <xsd:enumeration value="Simpson"/>
                        <xsd:enumeration value="Parson"/>
                        <xsd:enumeration value="Key"/>
                        <xsd:enumeration value="Wurscher"/>
                        <xsd:enumeration value="Tomlin"/>
                        <xsd:enumeration value="Wisnowski"/>
                        <xsd:enumeration value="Pollner"/>
                        <xsd:enumeration value="Pestak"/>
                        <xsd:enumeration value="Westphal"/>
                        <xsd:enumeration value="Choo"/>
                        <xsd:enumeration value="Freeman"/>
                        <xsd:enumeration value="Splinter"/>
                        <xsd:enumeration value="Hill"/>
                        <xsd:enumeration value="Bush"/>
                        <xsd:enumeration value="Paschal"/>
                        <xsd:enumeration value="Kershner"/>
                        <xsd:enumeration value="Quilter"/>
                        <xsd:enumeration value="Stafford"/>
                        <xsd:enumeration value="Guldin"/>
                        <xsd:enumeration value="Klein"/>
                        <xsd:enumeration value="Beers"/>
                        <xsd:enumeration value="McBride"/>
                        <xsd:enumeration value="Rogal"/>
                        <xsd:enumeration value="Thompson"/>
                        <xsd:enumeration value="Missing"/>
                        <xsd:enumeration value="Vining"/>
                        <xsd:enumeration value="Duff"/>
                        <xsd:enumeration value="Bergstrom"/>
                        <xsd:enumeration value="Montgomery"/>
                        <xsd:enumeration value="Anderson-Cook"/>
                        <xsd:enumeration value="Shelton"/>
                        <xsd:enumeration value="Chase"/>
                        <xsd:enumeration value="Mosser-Kerner"/>
                        <xsd:enumeration value="Thomas"/>
                      </xsd:restriction>
                    </xsd:simpleType>
                  </xsd:un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404b5f-752f-4f81-bd1b-d66666b99173}" ma:internalName="TaxCatchAll" ma:showField="CatchAllData" ma:web="e2e68d15-cd08-43e2-9a83-a1327ba286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e68d15-cd08-43e2-9a83-a1327ba2869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5D20B-6D35-4135-9AEC-8F20EF8683C6}"/>
</file>

<file path=customXml/itemProps2.xml><?xml version="1.0" encoding="utf-8"?>
<ds:datastoreItem xmlns:ds="http://schemas.openxmlformats.org/officeDocument/2006/customXml" ds:itemID="{533364E2-72EB-423F-9C66-A23757800452}"/>
</file>

<file path=customXml/itemProps3.xml><?xml version="1.0" encoding="utf-8"?>
<ds:datastoreItem xmlns:ds="http://schemas.openxmlformats.org/officeDocument/2006/customXml" ds:itemID="{B40F89C4-BF0E-40DB-A92A-D2033B007F0D}"/>
</file>

<file path=customXml/itemProps4.xml><?xml version="1.0" encoding="utf-8"?>
<ds:datastoreItem xmlns:ds="http://schemas.openxmlformats.org/officeDocument/2006/customXml" ds:itemID="{AFE86B7E-5DE6-4EB8-A5EB-0B1C62CEB947}"/>
</file>

<file path=customXml/itemProps5.xml><?xml version="1.0" encoding="utf-8"?>
<ds:datastoreItem xmlns:ds="http://schemas.openxmlformats.org/officeDocument/2006/customXml" ds:itemID="{A64C4482-8CB4-4FE3-BE62-E98BDE96DA34}"/>
</file>

<file path=customXml/itemProps6.xml><?xml version="1.0" encoding="utf-8"?>
<ds:datastoreItem xmlns:ds="http://schemas.openxmlformats.org/officeDocument/2006/customXml" ds:itemID="{507C2672-9724-4666-81BC-5B7911A778FC}"/>
</file>

<file path=customXml/itemProps7.xml><?xml version="1.0" encoding="utf-8"?>
<ds:datastoreItem xmlns:ds="http://schemas.openxmlformats.org/officeDocument/2006/customXml" ds:itemID="{C3A4D114-9C35-403E-BFF4-D7DD2EA5D53F}"/>
</file>

<file path=customXml/itemProps8.xml><?xml version="1.0" encoding="utf-8"?>
<ds:datastoreItem xmlns:ds="http://schemas.openxmlformats.org/officeDocument/2006/customXml" ds:itemID="{ADF02A05-B802-432A-AD9A-191E56BD837D}"/>
</file>

<file path=customXml/itemProps9.xml><?xml version="1.0" encoding="utf-8"?>
<ds:datastoreItem xmlns:ds="http://schemas.openxmlformats.org/officeDocument/2006/customXml" ds:itemID="{41664AB8-19D3-4342-AA60-879FB582D3CC}"/>
</file>

<file path=docProps/app.xml><?xml version="1.0" encoding="utf-8"?>
<Properties xmlns="http://schemas.openxmlformats.org/officeDocument/2006/extended-properties" xmlns:vt="http://schemas.openxmlformats.org/officeDocument/2006/docPropsVTypes">
  <Template>Normal.dotm</Template>
  <TotalTime>260</TotalTime>
  <Pages>10</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AFIT</Company>
  <LinksUpToDate>false</LinksUpToDate>
  <CharactersWithSpaces>16829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keywords>;#Analysis;#Reporting;#Test Planning;#</cp:keywords>
  <cp:lastModifiedBy>Michael Harman</cp:lastModifiedBy>
  <cp:revision>39</cp:revision>
  <cp:lastPrinted>2015-01-12T16:26:00Z</cp:lastPrinted>
  <dcterms:created xsi:type="dcterms:W3CDTF">2015-01-12T15:45:00Z</dcterms:created>
  <dcterms:modified xsi:type="dcterms:W3CDTF">2015-03-20T14:11:00Z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0x010100F06EAA83220C004698E5C4C478435324</vt:lpwstr>
  </property>
  <property fmtid="{D5CDD505-2E9C-101B-9397-08002B2CF9AE}" pid="3" name="Order">
    <vt:r8>23300</vt:r8>
  </property>
  <property fmtid="{D5CDD505-2E9C-101B-9397-08002B2CF9AE}" pid="4" name="URL">
    <vt:lpwstr/>
  </property>
  <property fmtid="{D5CDD505-2E9C-101B-9397-08002B2CF9AE}" pid="5" name="MediaServiceImageTags">
    <vt:lpwstr/>
  </property>
  <property fmtid="{D5CDD505-2E9C-101B-9397-08002B2CF9AE}" pid="6" name="IsCorrupted?">
    <vt:bool>false</vt:bool>
  </property>
  <property fmtid="{D5CDD505-2E9C-101B-9397-08002B2CF9AE}" pid="8" name="CoreyThrush">
    <vt:lpwstr/>
  </property>
  <property fmtid="{D5CDD505-2E9C-101B-9397-08002B2CF9AE}" pid="9" name="Author0">
    <vt:lpwstr/>
  </property>
  <property fmtid="{D5CDD505-2E9C-101B-9397-08002B2CF9AE}" pid="10" name="PAApprovalRequired?">
    <vt:bool>true</vt:bool>
  </property>
  <property fmtid="{D5CDD505-2E9C-101B-9397-08002B2CF9AE}" pid="12" name="Duplicate?">
    <vt:bool>false</vt:bool>
  </property>
</Properties>
</file>